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ind w:left="0"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FORMULÁRIO DE INSCRIÇÃO EM DISCIPLINAS – 2023.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ALUNO(A): </w:t>
      </w:r>
    </w:p>
    <w:p w:rsidR="00000000" w:rsidDel="00000000" w:rsidP="00000000" w:rsidRDefault="00000000" w:rsidRPr="00000000" w14:paraId="00000004">
      <w:pPr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MATRÍCULA:</w:t>
      </w:r>
    </w:p>
    <w:p w:rsidR="00000000" w:rsidDel="00000000" w:rsidP="00000000" w:rsidRDefault="00000000" w:rsidRPr="00000000" w14:paraId="00000005">
      <w:pPr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06">
      <w:pPr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TELEFONE: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142" w:hanging="1.999999999999993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142" w:hanging="1.999999999999993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142" w:hanging="1.999999999999993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83.0" w:type="dxa"/>
        <w:jc w:val="left"/>
        <w:tblInd w:w="-14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6.6"/>
        <w:gridCol w:w="1876.6"/>
        <w:gridCol w:w="1876.6"/>
        <w:gridCol w:w="1876.6"/>
        <w:gridCol w:w="1876.6"/>
        <w:tblGridChange w:id="0">
          <w:tblGrid>
            <w:gridCol w:w="1876.6"/>
            <w:gridCol w:w="1876.6"/>
            <w:gridCol w:w="1876.6"/>
            <w:gridCol w:w="1876.6"/>
            <w:gridCol w:w="1876.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PROFESSOR(A)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142" w:hanging="1.999999999999993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142" w:hanging="1.999999999999993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142" w:hanging="1.999999999999993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Tipo: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142" w:hanging="1.999999999999993"/>
        <w:rPr/>
      </w:pPr>
      <w:r w:rsidDel="00000000" w:rsidR="00000000" w:rsidRPr="00000000">
        <w:rPr>
          <w:b w:val="1"/>
          <w:color w:val="000000"/>
          <w:rtl w:val="0"/>
        </w:rPr>
        <w:t xml:space="preserve">DO = Disciplina Obrigatória;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142" w:hanging="1.999999999999993"/>
        <w:rPr>
          <w:b w:val="1"/>
        </w:rPr>
      </w:pPr>
      <w:r w:rsidDel="00000000" w:rsidR="00000000" w:rsidRPr="00000000">
        <w:rPr>
          <w:b w:val="1"/>
          <w:rtl w:val="0"/>
        </w:rPr>
        <w:t xml:space="preserve">DE = Disciplina Eletiva;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1066800</wp:posOffset>
                </wp:positionV>
                <wp:extent cx="4457700" cy="533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21913" y="3518063"/>
                          <a:ext cx="44481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Assinatura do(a) aluno(a)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1066800</wp:posOffset>
                </wp:positionV>
                <wp:extent cx="4457700" cy="5334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7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685" w:left="1701" w:right="964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Cambria" w:cs="Cambria" w:eastAsia="Cambria" w:hAnsi="Cambria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11297.0" w:type="dxa"/>
      <w:jc w:val="left"/>
      <w:tblInd w:w="-141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261"/>
      <w:gridCol w:w="8036"/>
      <w:tblGridChange w:id="0">
        <w:tblGrid>
          <w:gridCol w:w="3261"/>
          <w:gridCol w:w="8036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A">
          <w:pPr>
            <w:ind w:left="0" w:right="459" w:hanging="2"/>
            <w:jc w:val="center"/>
            <w:rPr/>
          </w:pPr>
          <w:r w:rsidDel="00000000" w:rsidR="00000000" w:rsidRPr="00000000">
            <w:rPr/>
            <w:drawing>
              <wp:inline distB="0" distT="0" distL="114300" distR="114300">
                <wp:extent cx="1885950" cy="5334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0" w:hanging="2"/>
            <w:rPr>
              <w:color w:val="000000"/>
            </w:rPr>
          </w:pPr>
          <w:r w:rsidDel="00000000" w:rsidR="00000000" w:rsidRPr="00000000">
            <w:rPr>
              <w:color w:val="0000ff"/>
              <w:rtl w:val="0"/>
            </w:rPr>
            <w:t xml:space="preserve">                                       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0" w:hanging="2"/>
            <w:rPr>
              <w:rFonts w:ascii="Arial" w:cs="Arial" w:eastAsia="Arial" w:hAnsi="Arial"/>
              <w:color w:val="000000"/>
              <w:sz w:val="32"/>
              <w:szCs w:val="32"/>
            </w:rPr>
          </w:pPr>
          <w:r w:rsidDel="00000000" w:rsidR="00000000" w:rsidRPr="00000000">
            <w:rPr>
              <w:color w:val="0000ff"/>
              <w:rtl w:val="0"/>
            </w:rPr>
            <w:t xml:space="preserve">                                             </w:t>
          </w:r>
          <w:r w:rsidDel="00000000" w:rsidR="00000000" w:rsidRPr="00000000">
            <w:rPr>
              <w:color w:val="0000ff"/>
            </w:rPr>
            <w:drawing>
              <wp:inline distB="0" distT="0" distL="114300" distR="114300">
                <wp:extent cx="694055" cy="713105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055" cy="7131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color w:val="0000ff"/>
              <w:rtl w:val="0"/>
            </w:rPr>
            <w:t xml:space="preserve">           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1" w:hanging="3"/>
            <w:rPr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32"/>
              <w:szCs w:val="32"/>
              <w:rtl w:val="0"/>
            </w:rPr>
            <w:t xml:space="preserve">               </w:t>
          </w:r>
          <w:r w:rsidDel="00000000" w:rsidR="00000000" w:rsidRPr="00000000">
            <w:rPr>
              <w:b w:val="1"/>
              <w:color w:val="000000"/>
              <w:sz w:val="28"/>
              <w:szCs w:val="28"/>
              <w:rtl w:val="0"/>
            </w:rPr>
            <w:t xml:space="preserve">Serviço Público Federal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1" w:hanging="3"/>
            <w:rPr>
              <w:color w:val="000000"/>
              <w:sz w:val="28"/>
              <w:szCs w:val="28"/>
            </w:rPr>
          </w:pPr>
          <w:r w:rsidDel="00000000" w:rsidR="00000000" w:rsidRPr="00000000">
            <w:rPr>
              <w:b w:val="1"/>
              <w:color w:val="000000"/>
              <w:sz w:val="28"/>
              <w:szCs w:val="28"/>
              <w:rtl w:val="0"/>
            </w:rPr>
            <w:t xml:space="preserve">           Universidade Federal Fluminense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1" w:hanging="3"/>
            <w:rPr>
              <w:color w:val="000000"/>
              <w:sz w:val="28"/>
              <w:szCs w:val="28"/>
            </w:rPr>
          </w:pPr>
          <w:r w:rsidDel="00000000" w:rsidR="00000000" w:rsidRPr="00000000">
            <w:rPr>
              <w:b w:val="1"/>
              <w:color w:val="000000"/>
              <w:sz w:val="28"/>
              <w:szCs w:val="28"/>
              <w:rtl w:val="0"/>
            </w:rPr>
            <w:t xml:space="preserve">        Mestrado em Direito Constitucional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1" w:hanging="3"/>
            <w:rPr>
              <w:rFonts w:ascii="Arial" w:cs="Arial" w:eastAsia="Arial" w:hAnsi="Arial"/>
              <w:color w:val="000000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line="360" w:lineRule="auto"/>
      <w:jc w:val="both"/>
    </w:pPr>
    <w:rPr>
      <w:rFonts w:ascii="Arial" w:cs="Arial" w:eastAsia="Arial" w:hAnsi="Arial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