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1EDC" w14:textId="77777777" w:rsidR="00B35AFD" w:rsidRDefault="00B35AFD" w:rsidP="00B35AFD">
      <w:pPr>
        <w:pStyle w:val="Ttulo2"/>
        <w:spacing w:before="90"/>
        <w:ind w:right="1548"/>
        <w:jc w:val="center"/>
      </w:pPr>
      <w:r>
        <w:t>ANEXO IV</w:t>
      </w:r>
    </w:p>
    <w:p w14:paraId="687D9E0F" w14:textId="77777777" w:rsidR="00B35AFD" w:rsidRDefault="00B35AFD" w:rsidP="00B35AFD">
      <w:pPr>
        <w:pStyle w:val="Corpodetexto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0703FB" wp14:editId="4C30ABFE">
                <wp:simplePos x="0" y="0"/>
                <wp:positionH relativeFrom="page">
                  <wp:posOffset>1114425</wp:posOffset>
                </wp:positionH>
                <wp:positionV relativeFrom="paragraph">
                  <wp:posOffset>184785</wp:posOffset>
                </wp:positionV>
                <wp:extent cx="5654040" cy="18161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FCACA" w14:textId="77777777" w:rsidR="00B35AFD" w:rsidRDefault="00B35AFD" w:rsidP="00B35AFD">
                            <w:pPr>
                              <w:spacing w:before="19"/>
                              <w:ind w:left="1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QUADRO DE PONTUAÇÃO PARA A SELEÇÃO DO PPGDC-UFF 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03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75pt;margin-top:14.55pt;width:445.2pt;height:1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" filled="f" strokeweight=".72pt">
                <v:textbox inset="0,0,0,0">
                  <w:txbxContent>
                    <w:p w14:paraId="71DFCACA" w14:textId="77777777" w:rsidR="00B35AFD" w:rsidRDefault="00B35AFD" w:rsidP="00B35AFD">
                      <w:pPr>
                        <w:spacing w:before="19"/>
                        <w:ind w:left="11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QUADRO DE PONTUAÇÃO PARA A SELEÇÃO DO PPGDC-UFF MESTRADO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431A33" wp14:editId="6350D1B8">
                <wp:simplePos x="0" y="0"/>
                <wp:positionH relativeFrom="page">
                  <wp:posOffset>1057910</wp:posOffset>
                </wp:positionH>
                <wp:positionV relativeFrom="paragraph">
                  <wp:posOffset>553720</wp:posOffset>
                </wp:positionV>
                <wp:extent cx="5709920" cy="1803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56D48" w14:textId="77777777" w:rsidR="00B35AFD" w:rsidRDefault="00B35AFD" w:rsidP="00B35AFD">
                            <w:pPr>
                              <w:spacing w:before="19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1A33" id="Text Box 2" o:spid="_x0000_s1027" type="#_x0000_t202" style="position:absolute;margin-left:83.3pt;margin-top:43.6pt;width:449.6pt;height:14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" filled="f" strokeweight=".72pt">
                <v:textbox inset="0,0,0,0">
                  <w:txbxContent>
                    <w:p w14:paraId="3B056D48" w14:textId="77777777" w:rsidR="00B35AFD" w:rsidRDefault="00B35AFD" w:rsidP="00B35AFD">
                      <w:pPr>
                        <w:spacing w:before="19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CANDIDATO: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591DF" w14:textId="77777777" w:rsidR="00B35AFD" w:rsidRDefault="00B35AFD" w:rsidP="00B35AFD">
      <w:pPr>
        <w:pStyle w:val="Corpodetexto"/>
        <w:spacing w:before="4"/>
        <w:rPr>
          <w:b/>
          <w:sz w:val="18"/>
        </w:rPr>
      </w:pPr>
    </w:p>
    <w:p w14:paraId="5A59EB7B" w14:textId="77777777" w:rsidR="00B35AFD" w:rsidRDefault="00B35AFD" w:rsidP="00B35AFD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125"/>
        <w:gridCol w:w="1674"/>
        <w:gridCol w:w="1675"/>
      </w:tblGrid>
      <w:tr w:rsidR="00B35AFD" w14:paraId="4274BCC7" w14:textId="77777777" w:rsidTr="00EB63B6">
        <w:trPr>
          <w:trHeight w:val="460"/>
        </w:trPr>
        <w:tc>
          <w:tcPr>
            <w:tcW w:w="1510" w:type="dxa"/>
          </w:tcPr>
          <w:p w14:paraId="46ABB4DC" w14:textId="77777777" w:rsidR="00B35AFD" w:rsidRDefault="00B35AFD" w:rsidP="00EB63B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4125" w:type="dxa"/>
          </w:tcPr>
          <w:p w14:paraId="44463A55" w14:textId="77777777" w:rsidR="00B35AFD" w:rsidRDefault="00B35AFD" w:rsidP="00EB63B6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Itens pontuáveis</w:t>
            </w:r>
          </w:p>
        </w:tc>
        <w:tc>
          <w:tcPr>
            <w:tcW w:w="1674" w:type="dxa"/>
          </w:tcPr>
          <w:p w14:paraId="5538A39F" w14:textId="77777777" w:rsidR="00B35AFD" w:rsidRDefault="00B35AFD" w:rsidP="00EB63B6">
            <w:pPr>
              <w:pStyle w:val="TableParagraph"/>
              <w:tabs>
                <w:tab w:val="left" w:pos="1396"/>
              </w:tabs>
              <w:spacing w:line="230" w:lineRule="exact"/>
              <w:ind w:left="68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de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675" w:type="dxa"/>
          </w:tcPr>
          <w:p w14:paraId="78E9F54E" w14:textId="77777777" w:rsidR="00B35AFD" w:rsidRDefault="00B35AFD" w:rsidP="00EB63B6">
            <w:pPr>
              <w:pStyle w:val="TableParagraph"/>
              <w:spacing w:line="230" w:lineRule="exact"/>
              <w:ind w:left="321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Pontos </w:t>
            </w:r>
            <w:r>
              <w:rPr>
                <w:b/>
                <w:w w:val="95"/>
                <w:sz w:val="20"/>
              </w:rPr>
              <w:t>Pretendidos</w:t>
            </w:r>
          </w:p>
        </w:tc>
      </w:tr>
      <w:tr w:rsidR="00B35AFD" w14:paraId="0302A290" w14:textId="77777777" w:rsidTr="00EB63B6">
        <w:trPr>
          <w:trHeight w:val="1149"/>
        </w:trPr>
        <w:tc>
          <w:tcPr>
            <w:tcW w:w="1510" w:type="dxa"/>
          </w:tcPr>
          <w:p w14:paraId="137AF97C" w14:textId="77777777" w:rsidR="00B35AFD" w:rsidRDefault="00B35AFD" w:rsidP="00EB63B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Formação </w:t>
            </w:r>
            <w:r>
              <w:rPr>
                <w:b/>
                <w:w w:val="95"/>
                <w:sz w:val="20"/>
              </w:rPr>
              <w:t>acadêmica</w:t>
            </w:r>
          </w:p>
        </w:tc>
        <w:tc>
          <w:tcPr>
            <w:tcW w:w="4125" w:type="dxa"/>
          </w:tcPr>
          <w:p w14:paraId="6FC1BFB1" w14:textId="77777777" w:rsidR="00B35AFD" w:rsidRDefault="00B35AFD" w:rsidP="00EB63B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Conclusão de Mestrado = 1,0 pontos cada Conclusão de Doutorado = 1,5 pontos cada Conclusão de curso de extensão com mais de 60</w:t>
            </w:r>
          </w:p>
          <w:p w14:paraId="76E3EB99" w14:textId="468BB2CD" w:rsidR="00B35AFD" w:rsidRDefault="00B35AFD" w:rsidP="00EB63B6">
            <w:pPr>
              <w:pStyle w:val="TableParagraph"/>
              <w:spacing w:line="228" w:lineRule="exact"/>
              <w:ind w:left="68" w:right="137"/>
              <w:rPr>
                <w:sz w:val="20"/>
              </w:rPr>
            </w:pPr>
            <w:r>
              <w:rPr>
                <w:sz w:val="20"/>
              </w:rPr>
              <w:t>horas ou curso de extensão proveniente do próprio P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GDC = 0,1 cada.</w:t>
            </w:r>
          </w:p>
        </w:tc>
        <w:tc>
          <w:tcPr>
            <w:tcW w:w="1674" w:type="dxa"/>
          </w:tcPr>
          <w:p w14:paraId="20D247FE" w14:textId="77777777" w:rsidR="00B35AFD" w:rsidRDefault="00B35AFD" w:rsidP="00EB63B6">
            <w:pPr>
              <w:pStyle w:val="TableParagraph"/>
              <w:spacing w:line="223" w:lineRule="exact"/>
              <w:ind w:left="689" w:right="68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75" w:type="dxa"/>
          </w:tcPr>
          <w:p w14:paraId="3E20950B" w14:textId="77777777" w:rsidR="00B35AFD" w:rsidRDefault="00B35AFD" w:rsidP="00EB63B6">
            <w:pPr>
              <w:pStyle w:val="TableParagraph"/>
              <w:rPr>
                <w:sz w:val="18"/>
              </w:rPr>
            </w:pPr>
          </w:p>
        </w:tc>
      </w:tr>
      <w:tr w:rsidR="00B35AFD" w14:paraId="34520EF2" w14:textId="77777777" w:rsidTr="00EB63B6">
        <w:trPr>
          <w:trHeight w:val="1149"/>
        </w:trPr>
        <w:tc>
          <w:tcPr>
            <w:tcW w:w="1510" w:type="dxa"/>
          </w:tcPr>
          <w:p w14:paraId="17232071" w14:textId="77777777" w:rsidR="00B35AFD" w:rsidRDefault="00B35AFD" w:rsidP="00EB63B6">
            <w:pPr>
              <w:pStyle w:val="TableParagraph"/>
              <w:ind w:left="69" w:right="4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Experiência </w:t>
            </w:r>
            <w:r>
              <w:rPr>
                <w:b/>
                <w:sz w:val="20"/>
              </w:rPr>
              <w:t>profissional pertinente</w:t>
            </w:r>
          </w:p>
        </w:tc>
        <w:tc>
          <w:tcPr>
            <w:tcW w:w="4125" w:type="dxa"/>
          </w:tcPr>
          <w:p w14:paraId="39A05663" w14:textId="77777777" w:rsidR="00B35AFD" w:rsidRDefault="00B35AFD" w:rsidP="00EB63B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Ano de exercício profissional pertinente à área sociojurídica ou em exercício do magistério em IES = 0,5 pontos cada</w:t>
            </w:r>
          </w:p>
          <w:p w14:paraId="571EDB72" w14:textId="77777777" w:rsidR="00B35AFD" w:rsidRDefault="00B35AFD" w:rsidP="00EB63B6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>Ano de exercício de magistério em ensino fundamental ou médio = 0,2 cada</w:t>
            </w:r>
          </w:p>
        </w:tc>
        <w:tc>
          <w:tcPr>
            <w:tcW w:w="1674" w:type="dxa"/>
          </w:tcPr>
          <w:p w14:paraId="55D58931" w14:textId="77777777" w:rsidR="00B35AFD" w:rsidRDefault="00B35AFD" w:rsidP="00EB63B6">
            <w:pPr>
              <w:pStyle w:val="TableParagraph"/>
              <w:spacing w:line="223" w:lineRule="exact"/>
              <w:ind w:left="689" w:right="68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75" w:type="dxa"/>
          </w:tcPr>
          <w:p w14:paraId="7BFD0266" w14:textId="77777777" w:rsidR="00B35AFD" w:rsidRDefault="00B35AFD" w:rsidP="00EB63B6">
            <w:pPr>
              <w:pStyle w:val="TableParagraph"/>
              <w:rPr>
                <w:sz w:val="18"/>
              </w:rPr>
            </w:pPr>
          </w:p>
        </w:tc>
      </w:tr>
      <w:tr w:rsidR="00B35AFD" w14:paraId="3DFABA3B" w14:textId="77777777" w:rsidTr="00EB63B6">
        <w:trPr>
          <w:trHeight w:val="3220"/>
        </w:trPr>
        <w:tc>
          <w:tcPr>
            <w:tcW w:w="1510" w:type="dxa"/>
          </w:tcPr>
          <w:p w14:paraId="4B14388C" w14:textId="77777777" w:rsidR="00B35AFD" w:rsidRDefault="00B35AFD" w:rsidP="00EB63B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</w:p>
        </w:tc>
        <w:tc>
          <w:tcPr>
            <w:tcW w:w="4125" w:type="dxa"/>
          </w:tcPr>
          <w:p w14:paraId="61CA3C82" w14:textId="77777777" w:rsidR="00B35AFD" w:rsidRDefault="00B35AFD" w:rsidP="00EB63B6">
            <w:pPr>
              <w:pStyle w:val="TableParagraph"/>
              <w:spacing w:line="237" w:lineRule="auto"/>
              <w:ind w:left="68" w:right="137"/>
              <w:rPr>
                <w:sz w:val="20"/>
              </w:rPr>
            </w:pPr>
            <w:r>
              <w:rPr>
                <w:sz w:val="20"/>
              </w:rPr>
              <w:t>Revista Qualis A ou B1 e B2 = 0,5 cada (na área sociojurídica), 0,3 cada (em outra área)</w:t>
            </w:r>
          </w:p>
          <w:p w14:paraId="2680256A" w14:textId="77777777" w:rsidR="00B35AFD" w:rsidRDefault="00B35AFD" w:rsidP="00EB63B6">
            <w:pPr>
              <w:pStyle w:val="TableParagraph"/>
              <w:ind w:left="68" w:right="329"/>
              <w:rPr>
                <w:sz w:val="20"/>
              </w:rPr>
            </w:pPr>
            <w:r>
              <w:rPr>
                <w:sz w:val="20"/>
              </w:rPr>
              <w:t>Revista Qualis B3, B4 e B5 ou autoria de capítulo de livro = 0,3 cada (na área sociojurídica), 0,2 cada (em outra área) Revitas Qualis C, Artigo de opinião, resenhas jornalísticas, e congêneres = 0,1 cada</w:t>
            </w:r>
          </w:p>
          <w:p w14:paraId="1D281359" w14:textId="77777777" w:rsidR="00B35AFD" w:rsidRDefault="00B35AFD" w:rsidP="00EB63B6">
            <w:pPr>
              <w:pStyle w:val="TableParagraph"/>
              <w:ind w:left="68" w:right="515"/>
              <w:rPr>
                <w:sz w:val="20"/>
              </w:rPr>
            </w:pPr>
            <w:r>
              <w:rPr>
                <w:sz w:val="20"/>
              </w:rPr>
              <w:t>Livro integral publicado = 0,6 cada (na área sociojurídica), 0,3 cada (em outra área)</w:t>
            </w:r>
          </w:p>
          <w:p w14:paraId="257B0DE2" w14:textId="77777777" w:rsidR="00B35AFD" w:rsidRDefault="00B35AFD" w:rsidP="00EB63B6">
            <w:pPr>
              <w:pStyle w:val="TableParagraph"/>
              <w:ind w:left="68" w:right="13"/>
              <w:rPr>
                <w:sz w:val="20"/>
              </w:rPr>
            </w:pPr>
            <w:r>
              <w:rPr>
                <w:sz w:val="20"/>
              </w:rPr>
              <w:t>Filme realizado, patente industrial, participação em projeto de instituição de fomento à pesquisa = 0,5 cada</w:t>
            </w:r>
          </w:p>
          <w:p w14:paraId="7CD054B0" w14:textId="77777777" w:rsidR="00B35AFD" w:rsidRDefault="00B35AFD" w:rsidP="00EB63B6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Resumos em anais = 0,1 cada</w:t>
            </w:r>
          </w:p>
          <w:p w14:paraId="5F4DEFFA" w14:textId="77777777" w:rsidR="00B35AFD" w:rsidRDefault="00B35AFD" w:rsidP="00EB63B6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Trabalhos completos em anais = 0,2 cada</w:t>
            </w:r>
          </w:p>
        </w:tc>
        <w:tc>
          <w:tcPr>
            <w:tcW w:w="1674" w:type="dxa"/>
          </w:tcPr>
          <w:p w14:paraId="4BFC3664" w14:textId="77777777" w:rsidR="00B35AFD" w:rsidRDefault="00B35AFD" w:rsidP="00EB63B6">
            <w:pPr>
              <w:pStyle w:val="TableParagraph"/>
              <w:spacing w:line="225" w:lineRule="exact"/>
              <w:ind w:left="689" w:right="6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675" w:type="dxa"/>
          </w:tcPr>
          <w:p w14:paraId="25BF7BBD" w14:textId="77777777" w:rsidR="00B35AFD" w:rsidRDefault="00B35AFD" w:rsidP="00EB63B6">
            <w:pPr>
              <w:pStyle w:val="TableParagraph"/>
              <w:rPr>
                <w:sz w:val="18"/>
              </w:rPr>
            </w:pPr>
          </w:p>
        </w:tc>
      </w:tr>
      <w:tr w:rsidR="00B35AFD" w14:paraId="4138DF18" w14:textId="77777777" w:rsidTr="00EB63B6">
        <w:trPr>
          <w:trHeight w:val="1840"/>
        </w:trPr>
        <w:tc>
          <w:tcPr>
            <w:tcW w:w="1510" w:type="dxa"/>
          </w:tcPr>
          <w:p w14:paraId="56C74897" w14:textId="77777777" w:rsidR="00B35AFD" w:rsidRDefault="00B35AFD" w:rsidP="00EB63B6">
            <w:pPr>
              <w:pStyle w:val="TableParagraph"/>
              <w:tabs>
                <w:tab w:val="left" w:pos="803"/>
                <w:tab w:val="left" w:pos="1349"/>
              </w:tabs>
              <w:ind w:left="6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Bolsas, monitorias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>participação  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eventos </w:t>
            </w:r>
            <w:r>
              <w:rPr>
                <w:b/>
                <w:sz w:val="20"/>
              </w:rPr>
              <w:t>acadêmicos</w:t>
            </w:r>
          </w:p>
        </w:tc>
        <w:tc>
          <w:tcPr>
            <w:tcW w:w="4125" w:type="dxa"/>
          </w:tcPr>
          <w:p w14:paraId="3638BCEC" w14:textId="77777777" w:rsidR="00B35AFD" w:rsidRDefault="00B35AFD" w:rsidP="00EB63B6">
            <w:pPr>
              <w:pStyle w:val="TableParagraph"/>
              <w:ind w:left="68" w:right="137"/>
              <w:rPr>
                <w:sz w:val="20"/>
              </w:rPr>
            </w:pPr>
            <w:r>
              <w:rPr>
                <w:sz w:val="20"/>
              </w:rPr>
              <w:t>Bolsa de monitoria, extensão ou pesquisa = 0,5 por ano</w:t>
            </w:r>
          </w:p>
          <w:p w14:paraId="39B46B13" w14:textId="77777777" w:rsidR="00B35AFD" w:rsidRDefault="00B35AFD" w:rsidP="00EB63B6">
            <w:pPr>
              <w:pStyle w:val="TableParagraph"/>
              <w:ind w:left="68" w:right="182"/>
              <w:rPr>
                <w:sz w:val="20"/>
              </w:rPr>
            </w:pPr>
            <w:r>
              <w:rPr>
                <w:sz w:val="20"/>
              </w:rPr>
              <w:t>Participação em evento acadêmico com apresentação de trabalho = 0,2 cada Participação em evento acadêmico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  <w:p w14:paraId="597C7A5D" w14:textId="77777777" w:rsidR="00B35AFD" w:rsidRDefault="00B35AFD" w:rsidP="00EB63B6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ou junto a ANPOCS, CONPEDI, SBS, ABRASD</w:t>
            </w:r>
          </w:p>
          <w:p w14:paraId="176F200C" w14:textId="77777777" w:rsidR="00B35AFD" w:rsidRDefault="00B35AFD" w:rsidP="00EB63B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= 0,5 cada</w:t>
            </w:r>
          </w:p>
          <w:p w14:paraId="1D2D332B" w14:textId="77777777" w:rsidR="00B35AFD" w:rsidRDefault="00B35AFD" w:rsidP="00EB63B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Organização de evento acadêmico =0,5</w:t>
            </w:r>
          </w:p>
        </w:tc>
        <w:tc>
          <w:tcPr>
            <w:tcW w:w="1674" w:type="dxa"/>
          </w:tcPr>
          <w:p w14:paraId="6A10C50C" w14:textId="77777777" w:rsidR="00B35AFD" w:rsidRDefault="00B35AFD" w:rsidP="00EB63B6">
            <w:pPr>
              <w:pStyle w:val="TableParagraph"/>
              <w:spacing w:line="223" w:lineRule="exact"/>
              <w:ind w:left="689" w:right="6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675" w:type="dxa"/>
          </w:tcPr>
          <w:p w14:paraId="206441B1" w14:textId="77777777" w:rsidR="00B35AFD" w:rsidRDefault="00B35AFD" w:rsidP="00EB63B6">
            <w:pPr>
              <w:pStyle w:val="TableParagraph"/>
              <w:rPr>
                <w:sz w:val="18"/>
              </w:rPr>
            </w:pPr>
          </w:p>
        </w:tc>
      </w:tr>
    </w:tbl>
    <w:p w14:paraId="46D6CD8B" w14:textId="77777777" w:rsidR="00B35AFD" w:rsidRDefault="00B35AFD" w:rsidP="00B35AFD">
      <w:pPr>
        <w:rPr>
          <w:sz w:val="18"/>
        </w:rPr>
      </w:pPr>
    </w:p>
    <w:p w14:paraId="1D57DDD9" w14:textId="77777777" w:rsidR="00B35AFD" w:rsidRPr="00B35AFD" w:rsidRDefault="00B35AFD" w:rsidP="00B35AFD">
      <w:pPr>
        <w:rPr>
          <w:sz w:val="18"/>
        </w:rPr>
      </w:pPr>
    </w:p>
    <w:p w14:paraId="7D883385" w14:textId="77777777" w:rsidR="00B35AFD" w:rsidRPr="00B35AFD" w:rsidRDefault="00B35AFD" w:rsidP="00B35AFD">
      <w:pPr>
        <w:rPr>
          <w:sz w:val="18"/>
        </w:rPr>
      </w:pPr>
    </w:p>
    <w:p w14:paraId="04F3B634" w14:textId="77777777" w:rsidR="00B35AFD" w:rsidRPr="00B35AFD" w:rsidRDefault="00B35AFD" w:rsidP="00B35AFD">
      <w:pPr>
        <w:rPr>
          <w:sz w:val="18"/>
        </w:rPr>
      </w:pPr>
    </w:p>
    <w:p w14:paraId="17D309FF" w14:textId="77777777" w:rsidR="00B35AFD" w:rsidRPr="00B35AFD" w:rsidRDefault="00B35AFD" w:rsidP="00B35AFD">
      <w:pPr>
        <w:rPr>
          <w:sz w:val="18"/>
        </w:rPr>
      </w:pPr>
    </w:p>
    <w:p w14:paraId="43A088D9" w14:textId="77777777" w:rsidR="00B35AFD" w:rsidRDefault="00B35AFD" w:rsidP="00B35AFD">
      <w:pPr>
        <w:rPr>
          <w:sz w:val="18"/>
        </w:rPr>
      </w:pPr>
    </w:p>
    <w:p w14:paraId="55EDCA36" w14:textId="600402E1" w:rsidR="003D59F7" w:rsidRDefault="00B35AFD" w:rsidP="00B35AFD">
      <w:pPr>
        <w:tabs>
          <w:tab w:val="left" w:pos="1901"/>
        </w:tabs>
      </w:pPr>
      <w:r>
        <w:rPr>
          <w:sz w:val="18"/>
        </w:rPr>
        <w:tab/>
      </w:r>
      <w:bookmarkStart w:id="0" w:name="_GoBack"/>
      <w:bookmarkEnd w:id="0"/>
    </w:p>
    <w:sectPr w:rsidR="003D5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FD"/>
    <w:rsid w:val="003D59F7"/>
    <w:rsid w:val="00B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9C30"/>
  <w15:chartTrackingRefBased/>
  <w15:docId w15:val="{D92BFF8F-7740-43E9-97A7-C259F4F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9"/>
    <w:unhideWhenUsed/>
    <w:qFormat/>
    <w:rsid w:val="00B35AFD"/>
    <w:pPr>
      <w:ind w:left="14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35AF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35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5AF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35AF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3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maciel</dc:creator>
  <cp:keywords/>
  <dc:description/>
  <cp:lastModifiedBy>eric maciel</cp:lastModifiedBy>
  <cp:revision>1</cp:revision>
  <dcterms:created xsi:type="dcterms:W3CDTF">2020-02-07T20:45:00Z</dcterms:created>
  <dcterms:modified xsi:type="dcterms:W3CDTF">2020-02-07T20:46:00Z</dcterms:modified>
</cp:coreProperties>
</file>