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3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PÓS-GRADUAÇÃO EM DIREITO CONSTITUCIONAL (PPGDC)</w:t>
      </w:r>
    </w:p>
    <w:p w:rsidR="00000000" w:rsidDel="00000000" w:rsidP="00000000" w:rsidRDefault="00000000" w:rsidRPr="00000000" w14:paraId="00000006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 DE MESTRADO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PÓS-GRADUAÇÃO EM DIREITO, NEGOCIOS E INSTITUIÇÕES (PPGDIN)</w:t>
      </w:r>
    </w:p>
    <w:p w:rsidR="00000000" w:rsidDel="00000000" w:rsidP="00000000" w:rsidRDefault="00000000" w:rsidRPr="00000000" w14:paraId="0000000A">
      <w:pPr>
        <w:ind w:right="1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1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1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Disciplina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11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Limitações constitucionais às escolhas públicas: </w:t>
      </w:r>
    </w:p>
    <w:p w:rsidR="00000000" w:rsidDel="00000000" w:rsidP="00000000" w:rsidRDefault="00000000" w:rsidRPr="00000000" w14:paraId="0000000F">
      <w:pPr>
        <w:ind w:right="11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discricionariedade na área fiscal</w:t>
      </w:r>
    </w:p>
    <w:p w:rsidR="00000000" w:rsidDel="00000000" w:rsidP="00000000" w:rsidRDefault="00000000" w:rsidRPr="00000000" w14:paraId="00000010">
      <w:pPr>
        <w:ind w:right="11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Prof. Dr. Eur. André Saddy</w:t>
      </w:r>
    </w:p>
    <w:p w:rsidR="00000000" w:rsidDel="00000000" w:rsidP="00000000" w:rsidRDefault="00000000" w:rsidRPr="00000000" w14:paraId="00000013">
      <w:pPr>
        <w:ind w:right="1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4"/>
        <w:jc w:val="both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ind w:right="-24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ind w:right="-24"/>
        <w:jc w:val="both"/>
        <w:rPr/>
      </w:pPr>
      <w:r w:rsidDel="00000000" w:rsidR="00000000" w:rsidRPr="00000000">
        <w:rPr>
          <w:rtl w:val="0"/>
        </w:rPr>
        <w:t xml:space="preserve">A presente proposta de disciplina insere-se no âmbito da Linha de Pesquisas </w:t>
      </w:r>
      <w:r w:rsidDel="00000000" w:rsidR="00000000" w:rsidRPr="00000000">
        <w:rPr>
          <w:i w:val="1"/>
          <w:rtl w:val="0"/>
        </w:rPr>
        <w:t xml:space="preserve">“Instituições Políticas, Administração Pública e Jurisdição Constitucional”</w:t>
      </w:r>
      <w:r w:rsidDel="00000000" w:rsidR="00000000" w:rsidRPr="00000000">
        <w:rPr>
          <w:rtl w:val="0"/>
        </w:rPr>
        <w:t xml:space="preserve">, do PPGDC e</w:t>
      </w:r>
      <w:r w:rsidDel="00000000" w:rsidR="00000000" w:rsidRPr="00000000">
        <w:rPr>
          <w:i w:val="1"/>
          <w:rtl w:val="0"/>
        </w:rPr>
        <w:t xml:space="preserve"> “Interesse público e relações econômicas”</w:t>
      </w:r>
      <w:r w:rsidDel="00000000" w:rsidR="00000000" w:rsidRPr="00000000">
        <w:rPr>
          <w:rtl w:val="0"/>
        </w:rPr>
        <w:t xml:space="preserve"> do PPGDIN. </w:t>
      </w:r>
    </w:p>
    <w:p w:rsidR="00000000" w:rsidDel="00000000" w:rsidP="00000000" w:rsidRDefault="00000000" w:rsidRPr="00000000" w14:paraId="00000017">
      <w:pPr>
        <w:tabs>
          <w:tab w:val="left" w:pos="0"/>
        </w:tabs>
        <w:ind w:right="-24"/>
        <w:jc w:val="both"/>
        <w:rPr/>
      </w:pPr>
      <w:r w:rsidDel="00000000" w:rsidR="00000000" w:rsidRPr="00000000">
        <w:rPr>
          <w:rtl w:val="0"/>
        </w:rPr>
        <w:t xml:space="preserve">A ideia básica é estabelecer os limites constitucionais e legais das escolhas públicas numa área específica, no caso, a área fiscal. </w:t>
      </w:r>
    </w:p>
    <w:p w:rsidR="00000000" w:rsidDel="00000000" w:rsidP="00000000" w:rsidRDefault="00000000" w:rsidRPr="00000000" w14:paraId="00000018">
      <w:pPr>
        <w:tabs>
          <w:tab w:val="left" w:pos="0"/>
        </w:tabs>
        <w:ind w:right="-24"/>
        <w:jc w:val="both"/>
        <w:rPr/>
      </w:pPr>
      <w:r w:rsidDel="00000000" w:rsidR="00000000" w:rsidRPr="00000000">
        <w:rPr>
          <w:rtl w:val="0"/>
        </w:rPr>
        <w:t xml:space="preserve">Seu objetivo é oferecer uma perspectiva interdisciplinar e crítica à compreensão das escolhas públicas bem como das formas de manifestação de vontade da Administração, sejam elas vinculativas ou derivadas de qualquer manifestação de subjetividade ou autonomia pública. Dotar o acadêmico de senso crítico e capacidade analítica para verificar as possibilidades e desafios do direito público, dentre elas as formas de subjetividade ou autonomia pública, seus limites e formas de contenção seria o objetivo central da disciplina.</w:t>
      </w:r>
    </w:p>
    <w:p w:rsidR="00000000" w:rsidDel="00000000" w:rsidP="00000000" w:rsidRDefault="00000000" w:rsidRPr="00000000" w14:paraId="00000019">
      <w:pPr>
        <w:tabs>
          <w:tab w:val="left" w:pos="0"/>
        </w:tabs>
        <w:ind w:right="-24"/>
        <w:jc w:val="both"/>
        <w:rPr/>
      </w:pPr>
      <w:r w:rsidDel="00000000" w:rsidR="00000000" w:rsidRPr="00000000">
        <w:rPr>
          <w:rtl w:val="0"/>
        </w:rPr>
        <w:t xml:space="preserve">Proporcionar um instrumental teórico e metodológico apto ao desenvolvimento de pesquisas acadêmicas voltadas à realidade da gestão pública, campo fértil para a realização de pesquisas empíricas, tais como a discricionariedade na área fiscal que permitem um contato direto do pesquisador com diversos nichos da Administração Pública, muitas vezes alheias à dogmática jurídica.</w:t>
      </w:r>
    </w:p>
    <w:p w:rsidR="00000000" w:rsidDel="00000000" w:rsidP="00000000" w:rsidRDefault="00000000" w:rsidRPr="00000000" w14:paraId="0000001A">
      <w:pPr>
        <w:ind w:right="-24"/>
        <w:jc w:val="both"/>
        <w:rPr/>
      </w:pPr>
      <w:r w:rsidDel="00000000" w:rsidR="00000000" w:rsidRPr="00000000">
        <w:rPr>
          <w:rtl w:val="0"/>
        </w:rPr>
        <w:t xml:space="preserve">A disciplina visa também debater os textos disponibilizados aos alunos e orientá-los na elaborados de trabalhos sobre os temas propostos no programa, além de analisar os trabalhos científicos dos alunos, bem como ajuda-los a aprofundar os mesmos. </w:t>
      </w:r>
    </w:p>
    <w:p w:rsidR="00000000" w:rsidDel="00000000" w:rsidP="00000000" w:rsidRDefault="00000000" w:rsidRPr="00000000" w14:paraId="0000001B">
      <w:pPr>
        <w:ind w:right="-24"/>
        <w:jc w:val="both"/>
        <w:rPr/>
      </w:pPr>
      <w:r w:rsidDel="00000000" w:rsidR="00000000" w:rsidRPr="00000000">
        <w:rPr>
          <w:rtl w:val="0"/>
        </w:rPr>
        <w:t xml:space="preserve">Por fim, oferecerá aos alunos ao longo do curso uma visão sobre os limites e controle da Administração Pública. </w:t>
      </w:r>
    </w:p>
    <w:p w:rsidR="00000000" w:rsidDel="00000000" w:rsidP="00000000" w:rsidRDefault="00000000" w:rsidRPr="00000000" w14:paraId="0000001C">
      <w:pPr>
        <w:ind w:right="-24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4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2. Ementa detalhada: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4" w:firstLine="709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Estado pós-moderno, Administração Pública e subjetividade. Subjetividade ou Autonomia Pública. Fases evolutivas e cronologicamente distintas da subjetividade/autonomia na atividade administrativa da função executiva. Multidisciplinariedade do estudo da discricionariedade administrativa e sua dificuldade de definição. Tipos de decisões discricionais. Modalidades discricionais. Elementos essenciais da definição da discricionariedade. Distinção entre discricionariedade e conceitos jurídicos indeterminados. Discricionariedade técnica. Discricionariedade versus arbitrariedade. Apreciatividade administrativa. As diferentes modalidades de margem de liberdade de órgãos administrativos. Elementos essenciais da definição da apreciatividade. Distinções entre apreciatividade e conceitos afins. Limites da discricionariedade e apreciatividade administrativa. Tipos de limites relacionados com a discricionariedade e a apreciatividade administrativa. Atrofia, míngua ou redução da discricionariedade e da apreciatividade administrativa. Técnicas de contenção e controle administrativo e judicial da discricionariedade e da apreciatividade administrativa. Distintos tipos de controles da Administração Pública. Como controlar a discricionariedade e a apreciatividade. Anulação ou substituição da decisão administrativa. Análise jurisprudencial. </w:t>
      </w:r>
    </w:p>
    <w:p w:rsidR="00000000" w:rsidDel="00000000" w:rsidP="00000000" w:rsidRDefault="00000000" w:rsidRPr="00000000" w14:paraId="00000020">
      <w:pPr>
        <w:ind w:right="-24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24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3. Método e procedimentos didático-pedagógicos: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24"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2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 curso é composto por 15 encontros de 3h/aula. Os três primeiros encontros serão expositivos e depois de debates dos textos disponibilizados aos alunos. Em seguida, os 12 encontros posteriores serão desenvolvidas em regime de seminário, sendo designado um expositor e um debatedor para cada tema, seguido de debates. Cada seminário corresponderá uma leitura orientada de textos básicos e complementares, sendo cabível o acréscimo de eventuais casos concretos ou outro tipo de material de pesquisa pertinente. Ao final, um artigo científico deverá ser produzido com vistas a uma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24"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24"/>
        <w:jc w:val="both"/>
        <w:rPr>
          <w:b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4. Conteúdo Básico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4"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UNIDADE I – ESTADO PÓS-MODERNO, ADMINISTRAÇÃO PÚBLICA E SUBJETIVIDADE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1.1 Estado, função executiva e Administração Pública</w:t>
      </w:r>
    </w:p>
    <w:p w:rsidR="00000000" w:rsidDel="00000000" w:rsidP="00000000" w:rsidRDefault="00000000" w:rsidRPr="00000000" w14:paraId="0000002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1.1.1 Subjetividade ou Autonomia Pública</w:t>
      </w:r>
    </w:p>
    <w:p w:rsidR="00000000" w:rsidDel="00000000" w:rsidP="00000000" w:rsidRDefault="00000000" w:rsidRPr="00000000" w14:paraId="0000002A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1.1.1.1 Subjetividade ou autonomia pública legislativa</w:t>
      </w:r>
    </w:p>
    <w:p w:rsidR="00000000" w:rsidDel="00000000" w:rsidP="00000000" w:rsidRDefault="00000000" w:rsidRPr="00000000" w14:paraId="0000002B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1.1.1.2 Subjetividade ou autonomia pública jurisdicional</w:t>
      </w:r>
    </w:p>
    <w:p w:rsidR="00000000" w:rsidDel="00000000" w:rsidP="00000000" w:rsidRDefault="00000000" w:rsidRPr="00000000" w14:paraId="0000002C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1.1.1.3 Subjetividade ou autonomia pública executiva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1.2 Atividade administrativa da função executiva e suas distintas formas de atribuição de subjetividade ou autonomia pública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1.3 Fases evolutivas e cronologicamente distintas da subjetividade/autonomia na atividade administrativa da função executiva</w:t>
      </w:r>
    </w:p>
    <w:p w:rsidR="00000000" w:rsidDel="00000000" w:rsidP="00000000" w:rsidRDefault="00000000" w:rsidRPr="00000000" w14:paraId="0000002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1.3.1 Estado Liberal ou Mínimo e a absoluta discricionariedade </w:t>
      </w:r>
    </w:p>
    <w:p w:rsidR="00000000" w:rsidDel="00000000" w:rsidP="00000000" w:rsidRDefault="00000000" w:rsidRPr="00000000" w14:paraId="0000003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1.3.2 Estado intervencionista e a maturação da discricionariedade </w:t>
      </w:r>
    </w:p>
    <w:p w:rsidR="00000000" w:rsidDel="00000000" w:rsidP="00000000" w:rsidRDefault="00000000" w:rsidRPr="00000000" w14:paraId="0000003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1.3.3. Estado Pós-moderno e os novos enfrentamentos da discricionariedade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1.4 Poderes, faculdades ou prerrogativas da atividade administrativa da função executiva e suas distintas valorações subjetivas</w:t>
      </w:r>
    </w:p>
    <w:p w:rsidR="00000000" w:rsidDel="00000000" w:rsidP="00000000" w:rsidRDefault="00000000" w:rsidRPr="00000000" w14:paraId="00000033">
      <w:pPr>
        <w:tabs>
          <w:tab w:val="left" w:pos="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1.4.1. Poder normativo ou regulamentar e sua fiel execução</w:t>
      </w:r>
    </w:p>
    <w:p w:rsidR="00000000" w:rsidDel="00000000" w:rsidP="00000000" w:rsidRDefault="00000000" w:rsidRPr="00000000" w14:paraId="00000034">
      <w:pPr>
        <w:tabs>
          <w:tab w:val="left" w:pos="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1.4.2 Poder de organização (direção e hierárquico) e sua moderação</w:t>
      </w:r>
    </w:p>
    <w:p w:rsidR="00000000" w:rsidDel="00000000" w:rsidP="00000000" w:rsidRDefault="00000000" w:rsidRPr="00000000" w14:paraId="00000035">
      <w:pPr>
        <w:tabs>
          <w:tab w:val="left" w:pos="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1.4.3 Poder de ordenação, limitação ou de polícia e sua ponderação</w:t>
      </w:r>
    </w:p>
    <w:p w:rsidR="00000000" w:rsidDel="00000000" w:rsidP="00000000" w:rsidRDefault="00000000" w:rsidRPr="00000000" w14:paraId="00000036">
      <w:pPr>
        <w:tabs>
          <w:tab w:val="left" w:pos="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1.4.4 Poder regulatório e sua execução reflexiva</w:t>
      </w:r>
    </w:p>
    <w:p w:rsidR="00000000" w:rsidDel="00000000" w:rsidP="00000000" w:rsidRDefault="00000000" w:rsidRPr="00000000" w14:paraId="00000037">
      <w:pPr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 xml:space="preserve">1.5 Funções e formas de atuação administrativas da atividade administrativa da função executiva</w:t>
      </w:r>
    </w:p>
    <w:p w:rsidR="00000000" w:rsidDel="00000000" w:rsidP="00000000" w:rsidRDefault="00000000" w:rsidRPr="00000000" w14:paraId="0000003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1.5.1 Atividade de ordenação, limitação ou de polícia</w:t>
      </w:r>
    </w:p>
    <w:p w:rsidR="00000000" w:rsidDel="00000000" w:rsidP="00000000" w:rsidRDefault="00000000" w:rsidRPr="00000000" w14:paraId="00000039">
      <w:pPr>
        <w:tabs>
          <w:tab w:val="left" w:pos="72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1.5.2 Atividade prestacional</w:t>
      </w:r>
    </w:p>
    <w:p w:rsidR="00000000" w:rsidDel="00000000" w:rsidP="00000000" w:rsidRDefault="00000000" w:rsidRPr="00000000" w14:paraId="0000003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1.5.3 Atividade de promoção, estímulo, orientação ou fomento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 Meios de manifestação da atividade administrativa da função executiva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1.6.1 O ato administrativo</w:t>
      </w:r>
    </w:p>
    <w:p w:rsidR="00000000" w:rsidDel="00000000" w:rsidP="00000000" w:rsidRDefault="00000000" w:rsidRPr="00000000" w14:paraId="0000003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1.6.2 Coação administrativa</w:t>
      </w:r>
    </w:p>
    <w:p w:rsidR="00000000" w:rsidDel="00000000" w:rsidP="00000000" w:rsidRDefault="00000000" w:rsidRPr="00000000" w14:paraId="0000003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1.6.3 Atividade técnica ou material administrativa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1.7 Distintas valorações subjetivas nas funções, formas e meios de atuação da atividade administrativa da função executiva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UNIDADE II – DISCRICIONARIEDADE ADMINISTRATIVA NO BRASIL E NA EUROPA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2.1 Multidisciplinariedade do estudo da discricionariedade administrativa e sua dificuldade de definição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2.2 Conceito de discricionariedade administrativa e sua diferença frente à atuação vinculada</w:t>
      </w:r>
    </w:p>
    <w:p w:rsidR="00000000" w:rsidDel="00000000" w:rsidP="00000000" w:rsidRDefault="00000000" w:rsidRPr="00000000" w14:paraId="0000004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2.2.1 Diferenças entre discricionariedade potencial e efetiva</w:t>
      </w:r>
    </w:p>
    <w:p w:rsidR="00000000" w:rsidDel="00000000" w:rsidP="00000000" w:rsidRDefault="00000000" w:rsidRPr="00000000" w14:paraId="0000004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2.2.2 Distinção entre a discricionariedade de atuação e a discricionariedade de eleição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 Tipos de decisões discricionais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2.2.4 Modalidades discricionais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2.3 Elementos essenciais da definição da discricionariedade </w:t>
      </w:r>
    </w:p>
    <w:p w:rsidR="00000000" w:rsidDel="00000000" w:rsidP="00000000" w:rsidRDefault="00000000" w:rsidRPr="00000000" w14:paraId="0000004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2.3.1 Margem de liberdade/autonomia/volição</w:t>
      </w:r>
    </w:p>
    <w:p w:rsidR="00000000" w:rsidDel="00000000" w:rsidP="00000000" w:rsidRDefault="00000000" w:rsidRPr="00000000" w14:paraId="0000004B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2.3.1.1 Margem parcial ou relativa</w:t>
      </w:r>
    </w:p>
    <w:p w:rsidR="00000000" w:rsidDel="00000000" w:rsidP="00000000" w:rsidRDefault="00000000" w:rsidRPr="00000000" w14:paraId="0000004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2.3.2 Administração Pública como sujeito</w:t>
      </w:r>
    </w:p>
    <w:p w:rsidR="00000000" w:rsidDel="00000000" w:rsidP="00000000" w:rsidRDefault="00000000" w:rsidRPr="00000000" w14:paraId="0000004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2.3.3 Dever de atender aos interesses públicos</w:t>
      </w:r>
    </w:p>
    <w:p w:rsidR="00000000" w:rsidDel="00000000" w:rsidP="00000000" w:rsidRDefault="00000000" w:rsidRPr="00000000" w14:paraId="0000004E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2.3.3.1 O dever discricional</w:t>
      </w:r>
    </w:p>
    <w:p w:rsidR="00000000" w:rsidDel="00000000" w:rsidP="00000000" w:rsidRDefault="00000000" w:rsidRPr="00000000" w14:paraId="0000004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2.3.4 A norma jurídica como única fonte ordinária da discricionariedade administrativa</w:t>
      </w:r>
    </w:p>
    <w:p w:rsidR="00000000" w:rsidDel="00000000" w:rsidP="00000000" w:rsidRDefault="00000000" w:rsidRPr="00000000" w14:paraId="00000050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2.3.4.1 Norma jurídica</w:t>
      </w:r>
    </w:p>
    <w:p w:rsidR="00000000" w:rsidDel="00000000" w:rsidP="00000000" w:rsidRDefault="00000000" w:rsidRPr="00000000" w14:paraId="00000051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2.3.4.2 A discricionariedade administrativa e sua relação com as ações deônticas </w:t>
      </w:r>
    </w:p>
    <w:p w:rsidR="00000000" w:rsidDel="00000000" w:rsidP="00000000" w:rsidRDefault="00000000" w:rsidRPr="00000000" w14:paraId="00000052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2.3.4.3 A discricionariedade administrativa nos componentes lógico-estruturantes da norma jurídica de competência e de conduta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2.4 Distinção entre discricionariedade e conceitos jurídicos indeterminados</w:t>
      </w:r>
    </w:p>
    <w:p w:rsidR="00000000" w:rsidDel="00000000" w:rsidP="00000000" w:rsidRDefault="00000000" w:rsidRPr="00000000" w14:paraId="0000005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2.4.1 Discricionariedade técnica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2.5 Discricionariedade versus arbitrariedade</w:t>
      </w:r>
    </w:p>
    <w:p w:rsidR="00000000" w:rsidDel="00000000" w:rsidP="00000000" w:rsidRDefault="00000000" w:rsidRPr="00000000" w14:paraId="00000056">
      <w:pPr>
        <w:tabs>
          <w:tab w:val="left" w:pos="1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110"/>
        </w:tabs>
        <w:rPr/>
      </w:pPr>
      <w:r w:rsidDel="00000000" w:rsidR="00000000" w:rsidRPr="00000000">
        <w:rPr>
          <w:rtl w:val="0"/>
        </w:rPr>
        <w:t xml:space="preserve">UNIDADE III – O CONCEITO DE APRECIATIVIDADE ADMINISTRATIVA</w:t>
      </w:r>
    </w:p>
    <w:p w:rsidR="00000000" w:rsidDel="00000000" w:rsidP="00000000" w:rsidRDefault="00000000" w:rsidRPr="00000000" w14:paraId="00000058">
      <w:pPr>
        <w:tabs>
          <w:tab w:val="left" w:pos="1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As diferentes modalidades de margem de liberdade de órgãos administrativos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110"/>
        </w:tabs>
        <w:jc w:val="both"/>
        <w:rPr/>
      </w:pPr>
      <w:r w:rsidDel="00000000" w:rsidR="00000000" w:rsidRPr="00000000">
        <w:rPr>
          <w:rtl w:val="0"/>
        </w:rPr>
        <w:t xml:space="preserve">3.2 As diferentes nomenclaturas relacionadas com a apreciatividade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Atividade apreciativa da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3.4 Elementos essenciais da definição da apreciatividade</w:t>
      </w:r>
    </w:p>
    <w:p w:rsidR="00000000" w:rsidDel="00000000" w:rsidP="00000000" w:rsidRDefault="00000000" w:rsidRPr="00000000" w14:paraId="0000005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3.4.1 Margem de liberdade/autonomia/volição rotineira realizada com algum caráter de imediatas ou urgência</w:t>
      </w:r>
    </w:p>
    <w:p w:rsidR="00000000" w:rsidDel="00000000" w:rsidP="00000000" w:rsidRDefault="00000000" w:rsidRPr="00000000" w14:paraId="0000005E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3.4.1.1 Tomada de eleição ou decisão: processo, método e técnicas</w:t>
      </w:r>
    </w:p>
    <w:p w:rsidR="00000000" w:rsidDel="00000000" w:rsidP="00000000" w:rsidRDefault="00000000" w:rsidRPr="00000000" w14:paraId="0000005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3.4.2 Servidores que atuam em primeira linha de frente ou que tem contato direto com os cidadãos como sujeitos (</w:t>
      </w:r>
      <w:r w:rsidDel="00000000" w:rsidR="00000000" w:rsidRPr="00000000">
        <w:rPr>
          <w:i w:val="1"/>
          <w:rtl w:val="0"/>
        </w:rPr>
        <w:t xml:space="preserve">street-level bureaucrats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0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3.4.2.1 A automação administrativa</w:t>
      </w:r>
    </w:p>
    <w:p w:rsidR="00000000" w:rsidDel="00000000" w:rsidP="00000000" w:rsidRDefault="00000000" w:rsidRPr="00000000" w14:paraId="00000061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3.4.2.2 A inexistência de motivação, procedimento administrativo e ato administrativo formal</w:t>
      </w:r>
    </w:p>
    <w:p w:rsidR="00000000" w:rsidDel="00000000" w:rsidP="00000000" w:rsidRDefault="00000000" w:rsidRPr="00000000" w14:paraId="0000006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3.4.3 Deriva da indeterminação do Direito</w:t>
      </w:r>
    </w:p>
    <w:p w:rsidR="00000000" w:rsidDel="00000000" w:rsidP="00000000" w:rsidRDefault="00000000" w:rsidRPr="00000000" w14:paraId="00000063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3.4.3.1 Fontes habilitadoras da apreciatividade </w:t>
      </w:r>
    </w:p>
    <w:p w:rsidR="00000000" w:rsidDel="00000000" w:rsidP="00000000" w:rsidRDefault="00000000" w:rsidRPr="00000000" w14:paraId="00000064">
      <w:pPr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3.4.3.2 As diferentes fontes habilitadoras como afetadoras de eleições/decisões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3.5 Distinções entre apreciatividade e conceitos afins</w:t>
      </w:r>
    </w:p>
    <w:p w:rsidR="00000000" w:rsidDel="00000000" w:rsidP="00000000" w:rsidRDefault="00000000" w:rsidRPr="00000000" w14:paraId="0000006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3.5.1 Margem de livre apreciação dos conceitos jurídicos indeterminados</w:t>
      </w:r>
    </w:p>
    <w:p w:rsidR="00000000" w:rsidDel="00000000" w:rsidP="00000000" w:rsidRDefault="00000000" w:rsidRPr="00000000" w14:paraId="0000006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3.5.2 Poder gracioso</w:t>
      </w:r>
    </w:p>
    <w:p w:rsidR="00000000" w:rsidDel="00000000" w:rsidP="00000000" w:rsidRDefault="00000000" w:rsidRPr="00000000" w14:paraId="0000006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3.5.3 </w:t>
      </w:r>
      <w:r w:rsidDel="00000000" w:rsidR="00000000" w:rsidRPr="00000000">
        <w:rPr>
          <w:i w:val="1"/>
          <w:rtl w:val="0"/>
        </w:rPr>
        <w:t xml:space="preserve">Interna corporis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-2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24"/>
        <w:jc w:val="both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5. Procedimentos de Avaliação: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24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24"/>
        <w:jc w:val="both"/>
        <w:rPr/>
      </w:pPr>
      <w:r w:rsidDel="00000000" w:rsidR="00000000" w:rsidRPr="00000000">
        <w:rPr>
          <w:rtl w:val="0"/>
        </w:rPr>
        <w:t xml:space="preserve">A avaliação é concebida como processo formativo e será realizada no transcorrer do semestre letivo, considerando-se a desenvoltura dos discentes e a sua participação efetiva nas atividades propostas, tanto em sala de aula como em eventos extracurriculares.</w:t>
      </w:r>
    </w:p>
    <w:p w:rsidR="00000000" w:rsidDel="00000000" w:rsidP="00000000" w:rsidRDefault="00000000" w:rsidRPr="00000000" w14:paraId="0000006D">
      <w:pPr>
        <w:ind w:right="-24"/>
        <w:jc w:val="both"/>
        <w:rPr/>
      </w:pPr>
      <w:r w:rsidDel="00000000" w:rsidR="00000000" w:rsidRPr="00000000">
        <w:rPr>
          <w:rtl w:val="0"/>
        </w:rPr>
        <w:t xml:space="preserve">Cada discente ficará responsável pela apresentação de um seminário em sala de aula, a partir das indicações de temas e bibliografia pelo professor, bem como pela elaboração de um artigo científico a ser entregue no final do curso.</w:t>
      </w:r>
    </w:p>
    <w:p w:rsidR="00000000" w:rsidDel="00000000" w:rsidP="00000000" w:rsidRDefault="00000000" w:rsidRPr="00000000" w14:paraId="0000006E">
      <w:pPr>
        <w:ind w:right="-24"/>
        <w:jc w:val="both"/>
        <w:rPr/>
      </w:pPr>
      <w:r w:rsidDel="00000000" w:rsidR="00000000" w:rsidRPr="00000000">
        <w:rPr>
          <w:rtl w:val="0"/>
        </w:rPr>
        <w:t xml:space="preserve">Serão considerados como critérios e pesos:</w:t>
      </w:r>
    </w:p>
    <w:p w:rsidR="00000000" w:rsidDel="00000000" w:rsidP="00000000" w:rsidRDefault="00000000" w:rsidRPr="00000000" w14:paraId="0000006F">
      <w:pPr>
        <w:ind w:right="-24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Artigo científico (peso 3)</w:t>
      </w:r>
    </w:p>
    <w:p w:rsidR="00000000" w:rsidDel="00000000" w:rsidP="00000000" w:rsidRDefault="00000000" w:rsidRPr="00000000" w14:paraId="00000071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Organização (divisão-sequência lógica)</w:t>
      </w:r>
    </w:p>
    <w:p w:rsidR="00000000" w:rsidDel="00000000" w:rsidP="00000000" w:rsidRDefault="00000000" w:rsidRPr="00000000" w14:paraId="00000072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Texto (originalidade e profundidade)</w:t>
      </w:r>
    </w:p>
    <w:p w:rsidR="00000000" w:rsidDel="00000000" w:rsidP="00000000" w:rsidRDefault="00000000" w:rsidRPr="00000000" w14:paraId="00000073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Metodologia e clareza</w:t>
      </w:r>
    </w:p>
    <w:p w:rsidR="00000000" w:rsidDel="00000000" w:rsidP="00000000" w:rsidRDefault="00000000" w:rsidRPr="00000000" w14:paraId="00000074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Bibliografia utilizada</w:t>
      </w:r>
    </w:p>
    <w:p w:rsidR="00000000" w:rsidDel="00000000" w:rsidP="00000000" w:rsidRDefault="00000000" w:rsidRPr="00000000" w14:paraId="00000075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ABNT e português </w:t>
      </w:r>
    </w:p>
    <w:p w:rsidR="00000000" w:rsidDel="00000000" w:rsidP="00000000" w:rsidRDefault="00000000" w:rsidRPr="00000000" w14:paraId="00000076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Pontualidade na entrega</w:t>
      </w:r>
    </w:p>
    <w:p w:rsidR="00000000" w:rsidDel="00000000" w:rsidP="00000000" w:rsidRDefault="00000000" w:rsidRPr="00000000" w14:paraId="00000077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Seminários (peso 2)</w:t>
      </w:r>
    </w:p>
    <w:p w:rsidR="00000000" w:rsidDel="00000000" w:rsidP="00000000" w:rsidRDefault="00000000" w:rsidRPr="00000000" w14:paraId="00000078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Entrega prévia de roteiro de exposição da pesquisa</w:t>
      </w:r>
    </w:p>
    <w:p w:rsidR="00000000" w:rsidDel="00000000" w:rsidP="00000000" w:rsidRDefault="00000000" w:rsidRPr="00000000" w14:paraId="00000079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Método</w:t>
      </w:r>
    </w:p>
    <w:p w:rsidR="00000000" w:rsidDel="00000000" w:rsidP="00000000" w:rsidRDefault="00000000" w:rsidRPr="00000000" w14:paraId="0000007A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Tempo</w:t>
      </w:r>
    </w:p>
    <w:p w:rsidR="00000000" w:rsidDel="00000000" w:rsidP="00000000" w:rsidRDefault="00000000" w:rsidRPr="00000000" w14:paraId="0000007B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Distribuição temática</w:t>
      </w:r>
    </w:p>
    <w:p w:rsidR="00000000" w:rsidDel="00000000" w:rsidP="00000000" w:rsidRDefault="00000000" w:rsidRPr="00000000" w14:paraId="0000007C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Pontos não abordados</w:t>
      </w:r>
    </w:p>
    <w:p w:rsidR="00000000" w:rsidDel="00000000" w:rsidP="00000000" w:rsidRDefault="00000000" w:rsidRPr="00000000" w14:paraId="0000007D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Exemplos, casos, jurisprudências</w:t>
      </w:r>
    </w:p>
    <w:p w:rsidR="00000000" w:rsidDel="00000000" w:rsidP="00000000" w:rsidRDefault="00000000" w:rsidRPr="00000000" w14:paraId="0000007E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Divergência</w:t>
      </w:r>
    </w:p>
    <w:p w:rsidR="00000000" w:rsidDel="00000000" w:rsidP="00000000" w:rsidRDefault="00000000" w:rsidRPr="00000000" w14:paraId="0000007F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Segurança na comunicação</w:t>
      </w:r>
    </w:p>
    <w:p w:rsidR="00000000" w:rsidDel="00000000" w:rsidP="00000000" w:rsidRDefault="00000000" w:rsidRPr="00000000" w14:paraId="00000080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Material didático</w:t>
      </w:r>
    </w:p>
    <w:p w:rsidR="00000000" w:rsidDel="00000000" w:rsidP="00000000" w:rsidRDefault="00000000" w:rsidRPr="00000000" w14:paraId="00000081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Participação em aula (peso 1)</w:t>
      </w:r>
    </w:p>
    <w:p w:rsidR="00000000" w:rsidDel="00000000" w:rsidP="00000000" w:rsidRDefault="00000000" w:rsidRPr="00000000" w14:paraId="00000082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Participação como expositor/facilitador</w:t>
      </w:r>
    </w:p>
    <w:p w:rsidR="00000000" w:rsidDel="00000000" w:rsidP="00000000" w:rsidRDefault="00000000" w:rsidRPr="00000000" w14:paraId="00000083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Participação em grupo</w:t>
      </w:r>
    </w:p>
    <w:p w:rsidR="00000000" w:rsidDel="00000000" w:rsidP="00000000" w:rsidRDefault="00000000" w:rsidRPr="00000000" w14:paraId="00000084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Pontualidade</w:t>
      </w:r>
    </w:p>
    <w:p w:rsidR="00000000" w:rsidDel="00000000" w:rsidP="00000000" w:rsidRDefault="00000000" w:rsidRPr="00000000" w14:paraId="00000085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Assiduidade</w:t>
      </w:r>
    </w:p>
    <w:p w:rsidR="00000000" w:rsidDel="00000000" w:rsidP="00000000" w:rsidRDefault="00000000" w:rsidRPr="00000000" w14:paraId="00000086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Atenção</w:t>
      </w:r>
    </w:p>
    <w:p w:rsidR="00000000" w:rsidDel="00000000" w:rsidP="00000000" w:rsidRDefault="00000000" w:rsidRPr="00000000" w14:paraId="00000087">
      <w:pPr>
        <w:widowControl w:val="1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Proatividade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serão aprovados os trabalhos que não abordem com profundidade e objetividade os temas e que não se encontrem em condições de publicação. Além disso, os artigos deverão obedecer as normas da ABNT.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1.0" w:type="dxa"/>
        <w:jc w:val="left"/>
        <w:tblInd w:w="10.0" w:type="dxa"/>
        <w:tblLayout w:type="fixed"/>
        <w:tblLook w:val="0000"/>
      </w:tblPr>
      <w:tblGrid>
        <w:gridCol w:w="6759"/>
        <w:gridCol w:w="2242"/>
        <w:tblGridChange w:id="0">
          <w:tblGrid>
            <w:gridCol w:w="6759"/>
            <w:gridCol w:w="22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 de Citações em Documentos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10520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(Orig. NBR896)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Informação e documentação - Trabalhos acadêmicos - Apresentação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14724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(Ago 2002)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(Abr 2011)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Informação e Documentação - Referências - Elaboração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6023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(Orig. NB66)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Informação e Documentação - Sumário - Apresentação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6027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(Mai 2003)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Informação e Documentação - Resumo - Apresentação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6028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(Nov 2003)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 de artigo científico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NBR 6022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right="-24"/>
        <w:jc w:val="both"/>
        <w:rPr>
          <w:b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6.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.0" w:type="dxa"/>
        <w:tblLayout w:type="fixed"/>
        <w:tblLook w:val="0000"/>
      </w:tblPr>
      <w:tblGrid>
        <w:gridCol w:w="1242"/>
        <w:gridCol w:w="6289"/>
        <w:gridCol w:w="1691"/>
        <w:tblGridChange w:id="0">
          <w:tblGrid>
            <w:gridCol w:w="1242"/>
            <w:gridCol w:w="6289"/>
            <w:gridCol w:w="16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Programa, bibliografia, metodologia de trabalho e de avaliação, organização de seminários. Apresentação do contexto em que se situa a disciplina.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Discricionariedade (estado da arte)</w:t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Expositor:</w:t>
            </w:r>
            <w:r w:rsidDel="00000000" w:rsidR="00000000" w:rsidRPr="00000000">
              <w:rPr>
                <w:rtl w:val="0"/>
              </w:rPr>
              <w:t xml:space="preserve"> Prof. Dr. Eur. André Saddy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03/03/2021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Tema: </w:t>
            </w:r>
            <w:r w:rsidDel="00000000" w:rsidR="00000000" w:rsidRPr="00000000">
              <w:rPr>
                <w:rtl w:val="0"/>
              </w:rPr>
              <w:t xml:space="preserve">Formas de subjetividade administrativa</w:t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Expositor:</w:t>
            </w:r>
            <w:r w:rsidDel="00000000" w:rsidR="00000000" w:rsidRPr="00000000">
              <w:rPr>
                <w:rtl w:val="0"/>
              </w:rPr>
              <w:t xml:space="preserve"> Prof. Dr. Eur. André Saddy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10/03/2021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Tema: </w:t>
            </w:r>
            <w:r w:rsidDel="00000000" w:rsidR="00000000" w:rsidRPr="00000000">
              <w:rPr>
                <w:rtl w:val="0"/>
              </w:rPr>
              <w:t xml:space="preserve">Limites e técnicas de contenção das subjetividades administrativas</w:t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Expositor:</w:t>
            </w:r>
            <w:r w:rsidDel="00000000" w:rsidR="00000000" w:rsidRPr="00000000">
              <w:rPr>
                <w:rtl w:val="0"/>
              </w:rPr>
              <w:t xml:space="preserve"> Prof. Dr. Eur. André Saddy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17/03/2021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textos 01 (xxxx)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 (xxxx)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24/03/2021</w:t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Debate: </w:t>
            </w:r>
            <w:r w:rsidDel="00000000" w:rsidR="00000000" w:rsidRPr="00000000">
              <w:rPr>
                <w:rtl w:val="0"/>
              </w:rPr>
              <w:t xml:space="preserve">textos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03 (xxxx)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31/03/2021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Debate:</w:t>
            </w:r>
            <w:r w:rsidDel="00000000" w:rsidR="00000000" w:rsidRPr="00000000">
              <w:rPr>
                <w:rtl w:val="0"/>
              </w:rPr>
              <w:t xml:space="preserve"> texto 04 (xxxx)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07/04/2021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texto 05 (xxxx)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14/04/2021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Debate:</w:t>
            </w:r>
            <w:r w:rsidDel="00000000" w:rsidR="00000000" w:rsidRPr="00000000">
              <w:rPr>
                <w:rtl w:val="0"/>
              </w:rPr>
              <w:t xml:space="preserve"> texto 06 (xxxx)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21/04/2021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1: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 (xxxx)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28/05/2021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2: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 (xxxx)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05/05/2021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3: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 (xxxx)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12/05/2021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4: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(xxxx)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19/05/2021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5: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26/05/2021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6: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02/06/2021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Tema 7: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Expositor: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09/06/2021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Happy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16/06/2021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 dos trabalhos (por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 dias improrrogáveis a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contar do termo final do correspondente semestre letivo (06/02/2017, terça, até às 23:59h)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-24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7. Algumas regras para padronização dos artigos </w:t>
      </w:r>
    </w:p>
    <w:p w:rsidR="00000000" w:rsidDel="00000000" w:rsidP="00000000" w:rsidRDefault="00000000" w:rsidRPr="00000000" w14:paraId="000000EE">
      <w:pPr>
        <w:ind w:right="-24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O trabalho deve ter entre 15 e 30 páginas (tamanho A4 - 21 cm × 29,7 cm).</w:t>
      </w:r>
    </w:p>
    <w:p w:rsidR="00000000" w:rsidDel="00000000" w:rsidP="00000000" w:rsidRDefault="00000000" w:rsidRPr="00000000" w14:paraId="000000F0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O trabalho deve possuir sumário.</w:t>
      </w:r>
    </w:p>
    <w:p w:rsidR="00000000" w:rsidDel="00000000" w:rsidP="00000000" w:rsidRDefault="00000000" w:rsidRPr="00000000" w14:paraId="000000F1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 Todo destaque que se queira dar ao texto deve ser feito com o uso de negrito, ficando vedada a utilização de itálico, sublinhado ou caixa alta para fins de dar destaque ao texto.</w:t>
      </w:r>
    </w:p>
    <w:p w:rsidR="00000000" w:rsidDel="00000000" w:rsidP="00000000" w:rsidRDefault="00000000" w:rsidRPr="00000000" w14:paraId="000000F2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Texto em inglês ou outro idioma devem ser destacados em itálico. </w:t>
      </w:r>
    </w:p>
    <w:p w:rsidR="00000000" w:rsidDel="00000000" w:rsidP="00000000" w:rsidRDefault="00000000" w:rsidRPr="00000000" w14:paraId="000000F3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Toda vez que se utilizar aspas, destacar em itálico. </w:t>
      </w:r>
    </w:p>
    <w:p w:rsidR="00000000" w:rsidDel="00000000" w:rsidP="00000000" w:rsidRDefault="00000000" w:rsidRPr="00000000" w14:paraId="000000F4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Figuras e tabelas devem estar inseridas no texto, e não no final do documento na forma de anexos. </w:t>
      </w:r>
    </w:p>
    <w:p w:rsidR="00000000" w:rsidDel="00000000" w:rsidP="00000000" w:rsidRDefault="00000000" w:rsidRPr="00000000" w14:paraId="000000F5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Nas referencias e em nas notas de rodapé, o destaque dado ao título dos livros (ou revistas) citados deverá constar em sublinhado, ficando vedada a utilização de itálico ou negrito.</w:t>
      </w:r>
    </w:p>
    <w:p w:rsidR="00000000" w:rsidDel="00000000" w:rsidP="00000000" w:rsidRDefault="00000000" w:rsidRPr="00000000" w14:paraId="000000F6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O formato AUTOR:DATA não serão aceitos.</w:t>
      </w:r>
    </w:p>
    <w:p w:rsidR="00000000" w:rsidDel="00000000" w:rsidP="00000000" w:rsidRDefault="00000000" w:rsidRPr="00000000" w14:paraId="000000F7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A abreviatura para se referir a Constituição da República Federativa do Brasil deve ser CRFB.</w:t>
      </w:r>
    </w:p>
    <w:p w:rsidR="00000000" w:rsidDel="00000000" w:rsidP="00000000" w:rsidRDefault="00000000" w:rsidRPr="00000000" w14:paraId="000000F8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As leis devem ser citadas da seguinte forma: Lei n.° 8.666/1993.</w:t>
      </w:r>
    </w:p>
    <w:p w:rsidR="00000000" w:rsidDel="00000000" w:rsidP="00000000" w:rsidRDefault="00000000" w:rsidRPr="00000000" w14:paraId="000000F9">
      <w:pPr>
        <w:ind w:right="-24"/>
        <w:jc w:val="both"/>
        <w:rPr/>
      </w:pPr>
      <w:r w:rsidDel="00000000" w:rsidR="00000000" w:rsidRPr="00000000">
        <w:rPr>
          <w:rtl w:val="0"/>
        </w:rPr>
        <w:t xml:space="preserve">- Desejando citar algum dispositivo legal, usar as seguintes expressões: art. / inc. / alínea “a”</w:t>
      </w:r>
    </w:p>
    <w:p w:rsidR="00000000" w:rsidDel="00000000" w:rsidP="00000000" w:rsidRDefault="00000000" w:rsidRPr="00000000" w14:paraId="000000FA">
      <w:pPr>
        <w:ind w:right="-2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right="-24"/>
        <w:jc w:val="both"/>
        <w:rPr>
          <w:b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8. Orientação de dissertações e teses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right="-2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right="-24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Diferentemente do que se costuma divulgar, estou sempre aberto a orientação de mestrado ou doutorado. Tendo interesse, basta comunicar.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-2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right="-2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right="-2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Horário proposto: terça-feiras, das 11h30 às 14h30.</w:t>
      </w:r>
    </w:p>
    <w:sectPr>
      <w:headerReference r:id="rId7" w:type="default"/>
      <w:footerReference r:id="rId8" w:type="default"/>
      <w:pgSz w:h="16838" w:w="11906" w:orient="portrait"/>
      <w:pgMar w:bottom="2008" w:top="1152" w:left="1723" w:right="1135" w:header="720" w:footer="15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48.0" w:type="dxa"/>
      <w:jc w:val="left"/>
      <w:tblInd w:w="0.0" w:type="dxa"/>
      <w:tblLayout w:type="fixed"/>
      <w:tblLook w:val="0400"/>
    </w:tblPr>
    <w:tblGrid>
      <w:gridCol w:w="3016"/>
      <w:gridCol w:w="3016"/>
      <w:gridCol w:w="3016"/>
      <w:tblGridChange w:id="0">
        <w:tblGrid>
          <w:gridCol w:w="3016"/>
          <w:gridCol w:w="3016"/>
          <w:gridCol w:w="301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rFonts w:ascii="Century Gothic" w:cs="Century Gothic" w:eastAsia="Century Gothic" w:hAnsi="Century Gothic"/>
      <w:i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widowControl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ind w:left="1008" w:hanging="1008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Tahoma" w:eastAsia="Lucida Sans Unicode"/>
      <w:kern w:val="1"/>
      <w:sz w:val="24"/>
      <w:szCs w:val="24"/>
      <w:lang w:bidi="hi-IN" w:eastAsia="hi-IN"/>
    </w:rPr>
  </w:style>
  <w:style w:type="paragraph" w:styleId="Ttulo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ascii="Cambria" w:cs="Mangal" w:eastAsia="Times New Roman" w:hAnsi="Cambria"/>
      <w:b w:val="1"/>
      <w:bCs w:val="1"/>
      <w:sz w:val="32"/>
      <w:szCs w:val="29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right"/>
      <w:outlineLvl w:val="1"/>
    </w:pPr>
    <w:rPr>
      <w:rFonts w:ascii="Century Gothic" w:cs="Century Gothic" w:hAnsi="Century Gothic"/>
      <w:i w:val="1"/>
      <w:sz w:val="16"/>
    </w:rPr>
  </w:style>
  <w:style w:type="paragraph" w:styleId="Ttulo3">
    <w:name w:val="heading 3"/>
    <w:basedOn w:val="Normal"/>
    <w:next w:val="Normal"/>
    <w:qFormat w:val="1"/>
    <w:pPr>
      <w:keepNext w:val="1"/>
      <w:widowControl w:val="1"/>
      <w:suppressAutoHyphens w:val="0"/>
      <w:spacing w:after="60" w:before="240"/>
      <w:outlineLvl w:val="2"/>
    </w:pPr>
    <w:rPr>
      <w:rFonts w:ascii="Arial" w:cs="Arial" w:eastAsia="Times New Roman" w:hAnsi="Arial"/>
      <w:b w:val="1"/>
      <w:bCs w:val="1"/>
      <w:sz w:val="26"/>
      <w:szCs w:val="26"/>
      <w:lang w:bidi="ar-SA" w:eastAsia="ar-SA"/>
    </w:rPr>
  </w:style>
  <w:style w:type="paragraph" w:styleId="Ttulo4">
    <w:name w:val="heading 4"/>
    <w:basedOn w:val="Normal"/>
    <w:next w:val="Normal"/>
    <w:qFormat w:val="1"/>
    <w:pPr>
      <w:keepNext w:val="1"/>
      <w:widowControl w:val="1"/>
      <w:suppressAutoHyphens w:val="0"/>
      <w:spacing w:after="60" w:before="240"/>
      <w:outlineLvl w:val="3"/>
    </w:pPr>
    <w:rPr>
      <w:rFonts w:cs="Times New Roman" w:eastAsia="Times New Roman"/>
      <w:b w:val="1"/>
      <w:bCs w:val="1"/>
      <w:sz w:val="28"/>
      <w:szCs w:val="28"/>
      <w:lang w:bidi="ar-SA" w:eastAsia="ar-SA"/>
    </w:rPr>
  </w:style>
  <w:style w:type="paragraph" w:styleId="Ttulo5">
    <w:name w:val="heading 5"/>
    <w:basedOn w:val="Ttulo20"/>
    <w:next w:val="Corpodetexto"/>
    <w:qFormat w:val="1"/>
    <w:pPr>
      <w:numPr>
        <w:ilvl w:val="4"/>
        <w:numId w:val="1"/>
      </w:numPr>
      <w:outlineLvl w:val="4"/>
    </w:pPr>
    <w:rPr>
      <w:rFonts w:ascii="Times New Roman" w:hAnsi="Times New Roman"/>
      <w:b w:val="1"/>
      <w:bCs w:val="1"/>
      <w:sz w:val="20"/>
      <w:szCs w:val="20"/>
    </w:rPr>
  </w:style>
  <w:style w:type="paragraph" w:styleId="Ttulo6">
    <w:name w:val="heading 6"/>
    <w:basedOn w:val="Normal"/>
    <w:next w:val="Normal"/>
    <w:qFormat w:val="1"/>
    <w:pPr>
      <w:widowControl w:val="1"/>
      <w:suppressAutoHyphens w:val="0"/>
      <w:spacing w:after="60" w:before="240"/>
      <w:outlineLvl w:val="5"/>
    </w:pPr>
    <w:rPr>
      <w:rFonts w:cs="Times New Roman" w:eastAsia="Times New Roman"/>
      <w:b w:val="1"/>
      <w:bCs w:val="1"/>
      <w:sz w:val="22"/>
      <w:szCs w:val="22"/>
      <w:lang w:bidi="ar-SA" w:eastAsia="ar-SA"/>
    </w:rPr>
  </w:style>
  <w:style w:type="paragraph" w:styleId="Ttulo7">
    <w:name w:val="heading 7"/>
    <w:basedOn w:val="Normal"/>
    <w:next w:val="Normal"/>
    <w:qFormat w:val="1"/>
    <w:pPr>
      <w:widowControl w:val="1"/>
      <w:suppressAutoHyphens w:val="0"/>
      <w:spacing w:after="60" w:before="240"/>
      <w:outlineLvl w:val="6"/>
    </w:pPr>
    <w:rPr>
      <w:rFonts w:cs="Times New Roman" w:eastAsia="Times New Roman"/>
      <w:lang w:bidi="ar-SA"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 w:hint="default"/>
    </w:rPr>
  </w:style>
  <w:style w:type="character" w:styleId="WW8Num1z2" w:customStyle="1">
    <w:name w:val="WW8Num1z2"/>
    <w:rPr>
      <w:rFonts w:ascii="Courier New" w:cs="Courier New" w:hAnsi="Courier New" w:hint="default"/>
    </w:rPr>
  </w:style>
  <w:style w:type="character" w:styleId="WW8Num1z3" w:customStyle="1">
    <w:name w:val="WW8Num1z3"/>
    <w:rPr>
      <w:rFonts w:ascii="Wingdings" w:cs="Wingdings" w:hAnsi="Wingdings" w:hint="default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3z0" w:customStyle="1">
    <w:name w:val="WW8Num3z0"/>
    <w:rPr>
      <w:rFonts w:ascii="Symbol" w:cs="Symbol" w:hAnsi="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Symbol" w:cs="Symbol" w:hAnsi="Symbol"/>
    </w:rPr>
  </w:style>
  <w:style w:type="character" w:styleId="WW8Num4z1" w:customStyle="1">
    <w:name w:val="WW8Num4z1"/>
    <w:rPr>
      <w:rFonts w:ascii="OpenSymbol" w:cs="OpenSymbol" w:hAnsi="OpenSymbol"/>
    </w:rPr>
  </w:style>
  <w:style w:type="character" w:styleId="WW8Num4z2" w:customStyle="1">
    <w:name w:val="WW8Num4z2"/>
    <w:rPr>
      <w:rFonts w:ascii="Wingdings" w:cs="Wingdings" w:hAnsi="Wingdings" w:hint="default"/>
      <w:sz w:val="20"/>
    </w:rPr>
  </w:style>
  <w:style w:type="character" w:styleId="WW8Num5z0" w:customStyle="1">
    <w:name w:val="WW8Num5z0"/>
    <w:rPr>
      <w:rFonts w:ascii="Symbol" w:cs="OpenSymbol" w:hAnsi="Symbol"/>
    </w:rPr>
  </w:style>
  <w:style w:type="character" w:styleId="WW8Num5z1" w:customStyle="1">
    <w:name w:val="WW8Num5z1"/>
    <w:rPr>
      <w:rFonts w:ascii="OpenSymbol" w:cs="OpenSymbol" w:hAnsi="OpenSymbol"/>
    </w:rPr>
  </w:style>
  <w:style w:type="character" w:styleId="WW8Num5z2" w:customStyle="1">
    <w:name w:val="WW8Num5z2"/>
    <w:rPr>
      <w:rFonts w:ascii="Wingdings" w:cs="Wingdings" w:hAnsi="Wingdings" w:hint="default"/>
      <w:sz w:val="20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ascii="Symbol" w:cs="Symbol" w:hAnsi="Symbol" w:hint="default"/>
      <w:sz w:val="20"/>
    </w:rPr>
  </w:style>
  <w:style w:type="character" w:styleId="WW8Num8z1" w:customStyle="1">
    <w:name w:val="WW8Num8z1"/>
    <w:rPr>
      <w:rFonts w:ascii="Courier New" w:cs="Courier New" w:hAnsi="Courier New" w:hint="default"/>
      <w:sz w:val="20"/>
    </w:rPr>
  </w:style>
  <w:style w:type="character" w:styleId="WW8Num8z2" w:customStyle="1">
    <w:name w:val="WW8Num8z2"/>
    <w:rPr>
      <w:rFonts w:ascii="Wingdings" w:cs="Wingdings" w:hAnsi="Wingdings" w:hint="default"/>
      <w:sz w:val="20"/>
    </w:rPr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cs="Symbol" w:hAnsi="Symbol" w:hint="default"/>
      <w:sz w:val="20"/>
    </w:rPr>
  </w:style>
  <w:style w:type="character" w:styleId="WW8Num10z1" w:customStyle="1">
    <w:name w:val="WW8Num10z1"/>
    <w:rPr>
      <w:rFonts w:ascii="Courier New" w:cs="Courier New" w:hAnsi="Courier New" w:hint="default"/>
      <w:sz w:val="20"/>
    </w:rPr>
  </w:style>
  <w:style w:type="character" w:styleId="WW8Num10z2" w:customStyle="1">
    <w:name w:val="WW8Num10z2"/>
    <w:rPr>
      <w:rFonts w:ascii="Wingdings" w:cs="Wingdings" w:hAnsi="Wingdings" w:hint="default"/>
      <w:sz w:val="20"/>
    </w:rPr>
  </w:style>
  <w:style w:type="character" w:styleId="WW8Num11z0" w:customStyle="1">
    <w:name w:val="WW8Num11z0"/>
    <w:rPr>
      <w:rFonts w:ascii="Symbol" w:cs="Symbol" w:hAnsi="Symbol" w:hint="default"/>
      <w:sz w:val="20"/>
    </w:rPr>
  </w:style>
  <w:style w:type="character" w:styleId="WW8Num11z1" w:customStyle="1">
    <w:name w:val="WW8Num11z1"/>
    <w:rPr>
      <w:rFonts w:ascii="Courier New" w:cs="Courier New" w:hAnsi="Courier New" w:hint="default"/>
      <w:sz w:val="20"/>
    </w:rPr>
  </w:style>
  <w:style w:type="character" w:styleId="WW8Num11z2" w:customStyle="1">
    <w:name w:val="WW8Num11z2"/>
    <w:rPr>
      <w:rFonts w:ascii="Wingdings" w:cs="Wingdings" w:hAnsi="Wingdings" w:hint="default"/>
      <w:sz w:val="20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ascii="Symbol" w:cs="Symbol" w:hAnsi="Symbol" w:hint="default"/>
      <w:sz w:val="20"/>
    </w:rPr>
  </w:style>
  <w:style w:type="character" w:styleId="WW8Num13z1" w:customStyle="1">
    <w:name w:val="WW8Num13z1"/>
    <w:rPr>
      <w:rFonts w:ascii="Courier New" w:cs="Courier New" w:hAnsi="Courier New" w:hint="default"/>
      <w:sz w:val="20"/>
    </w:rPr>
  </w:style>
  <w:style w:type="character" w:styleId="WW8Num13z2" w:customStyle="1">
    <w:name w:val="WW8Num13z2"/>
    <w:rPr>
      <w:rFonts w:ascii="Wingdings" w:cs="Wingdings" w:hAnsi="Wingdings" w:hint="default"/>
      <w:sz w:val="20"/>
    </w:rPr>
  </w:style>
  <w:style w:type="character" w:styleId="WW8Num14z0" w:customStyle="1">
    <w:name w:val="WW8Num14z0"/>
    <w:rPr>
      <w:rFonts w:ascii="Symbol" w:cs="Symbol" w:hAnsi="Symbol" w:hint="default"/>
      <w:sz w:val="20"/>
    </w:rPr>
  </w:style>
  <w:style w:type="character" w:styleId="WW8Num14z1" w:customStyle="1">
    <w:name w:val="WW8Num14z1"/>
    <w:rPr>
      <w:rFonts w:ascii="Courier New" w:cs="Courier New" w:hAnsi="Courier New" w:hint="default"/>
      <w:sz w:val="20"/>
    </w:rPr>
  </w:style>
  <w:style w:type="character" w:styleId="WW8Num14z2" w:customStyle="1">
    <w:name w:val="WW8Num14z2"/>
    <w:rPr>
      <w:rFonts w:ascii="Wingdings" w:cs="Wingdings" w:hAnsi="Wingdings" w:hint="default"/>
      <w:sz w:val="20"/>
    </w:rPr>
  </w:style>
  <w:style w:type="character" w:styleId="WW8Num15z0" w:customStyle="1">
    <w:name w:val="WW8Num15z0"/>
    <w:rPr>
      <w:rFonts w:ascii="Symbol" w:cs="Symbol" w:hAnsi="Symbol" w:hint="default"/>
      <w:sz w:val="20"/>
    </w:rPr>
  </w:style>
  <w:style w:type="character" w:styleId="WW8Num15z1" w:customStyle="1">
    <w:name w:val="WW8Num15z1"/>
    <w:rPr>
      <w:rFonts w:ascii="Courier New" w:cs="Courier New" w:hAnsi="Courier New" w:hint="default"/>
      <w:sz w:val="20"/>
    </w:rPr>
  </w:style>
  <w:style w:type="character" w:styleId="WW8Num15z2" w:customStyle="1">
    <w:name w:val="WW8Num15z2"/>
    <w:rPr>
      <w:rFonts w:ascii="Wingdings" w:cs="Wingdings" w:hAnsi="Wingdings" w:hint="default"/>
      <w:sz w:val="20"/>
    </w:rPr>
  </w:style>
  <w:style w:type="character" w:styleId="WW8Num16z0" w:customStyle="1">
    <w:name w:val="WW8Num16z0"/>
    <w:rPr>
      <w:rFonts w:ascii="Symbol" w:cs="Symbol" w:hAnsi="Symbol" w:hint="default"/>
      <w:sz w:val="20"/>
    </w:rPr>
  </w:style>
  <w:style w:type="character" w:styleId="WW8Num16z1" w:customStyle="1">
    <w:name w:val="WW8Num16z1"/>
    <w:rPr>
      <w:rFonts w:ascii="Courier New" w:cs="Courier New" w:hAnsi="Courier New" w:hint="default"/>
      <w:sz w:val="20"/>
    </w:rPr>
  </w:style>
  <w:style w:type="character" w:styleId="WW8Num16z2" w:customStyle="1">
    <w:name w:val="WW8Num16z2"/>
    <w:rPr>
      <w:rFonts w:ascii="Wingdings" w:cs="Wingdings" w:hAnsi="Wingdings" w:hint="default"/>
      <w:sz w:val="20"/>
    </w:rPr>
  </w:style>
  <w:style w:type="character" w:styleId="WW8Num17z0" w:customStyle="1">
    <w:name w:val="WW8Num17z0"/>
    <w:rPr>
      <w:rFonts w:ascii="Symbol" w:cs="Symbol" w:hAnsi="Symbol" w:hint="default"/>
      <w:sz w:val="20"/>
    </w:rPr>
  </w:style>
  <w:style w:type="character" w:styleId="WW8Num17z1" w:customStyle="1">
    <w:name w:val="WW8Num17z1"/>
    <w:rPr>
      <w:rFonts w:ascii="Courier New" w:cs="Courier New" w:hAnsi="Courier New" w:hint="default"/>
      <w:sz w:val="20"/>
    </w:rPr>
  </w:style>
  <w:style w:type="character" w:styleId="WW8Num17z2" w:customStyle="1">
    <w:name w:val="WW8Num17z2"/>
    <w:rPr>
      <w:rFonts w:ascii="Wingdings" w:cs="Wingdings" w:hAnsi="Wingdings" w:hint="default"/>
      <w:sz w:val="20"/>
    </w:rPr>
  </w:style>
  <w:style w:type="character" w:styleId="WW8Num18z0" w:customStyle="1">
    <w:name w:val="WW8Num18z0"/>
    <w:rPr>
      <w:rFonts w:hint="default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ascii="Symbol" w:cs="Symbol" w:hAnsi="Symbol" w:hint="default"/>
      <w:sz w:val="20"/>
    </w:rPr>
  </w:style>
  <w:style w:type="character" w:styleId="WW8Num19z1" w:customStyle="1">
    <w:name w:val="WW8Num19z1"/>
    <w:rPr>
      <w:rFonts w:ascii="Courier New" w:cs="Courier New" w:hAnsi="Courier New" w:hint="default"/>
      <w:sz w:val="20"/>
    </w:rPr>
  </w:style>
  <w:style w:type="character" w:styleId="WW8Num19z2" w:customStyle="1">
    <w:name w:val="WW8Num19z2"/>
    <w:rPr>
      <w:rFonts w:ascii="Wingdings" w:cs="Wingdings" w:hAnsi="Wingdings" w:hint="default"/>
      <w:sz w:val="20"/>
    </w:rPr>
  </w:style>
  <w:style w:type="character" w:styleId="WW8Num20z0" w:customStyle="1">
    <w:name w:val="WW8Num20z0"/>
    <w:rPr>
      <w:rFonts w:ascii="Symbol" w:cs="Symbol" w:hAnsi="Symbol" w:hint="default"/>
      <w:sz w:val="20"/>
    </w:rPr>
  </w:style>
  <w:style w:type="character" w:styleId="WW8Num20z1" w:customStyle="1">
    <w:name w:val="WW8Num20z1"/>
    <w:rPr>
      <w:rFonts w:ascii="Courier New" w:cs="Courier New" w:hAnsi="Courier New" w:hint="default"/>
      <w:sz w:val="20"/>
    </w:rPr>
  </w:style>
  <w:style w:type="character" w:styleId="WW8Num20z2" w:customStyle="1">
    <w:name w:val="WW8Num20z2"/>
    <w:rPr>
      <w:rFonts w:ascii="Wingdings" w:cs="Wingdings" w:hAnsi="Wingdings" w:hint="default"/>
      <w:sz w:val="20"/>
    </w:rPr>
  </w:style>
  <w:style w:type="character" w:styleId="WW8Num21z0" w:customStyle="1">
    <w:name w:val="WW8Num21z0"/>
    <w:rPr>
      <w:rFonts w:ascii="Symbol" w:cs="Symbol" w:hAnsi="Symbol" w:hint="default"/>
      <w:sz w:val="20"/>
    </w:rPr>
  </w:style>
  <w:style w:type="character" w:styleId="WW8Num21z1" w:customStyle="1">
    <w:name w:val="WW8Num21z1"/>
    <w:rPr>
      <w:rFonts w:ascii="Courier New" w:cs="Courier New" w:hAnsi="Courier New" w:hint="default"/>
      <w:sz w:val="20"/>
    </w:rPr>
  </w:style>
  <w:style w:type="character" w:styleId="WW8Num21z2" w:customStyle="1">
    <w:name w:val="WW8Num21z2"/>
    <w:rPr>
      <w:rFonts w:ascii="Wingdings" w:cs="Wingdings" w:hAnsi="Wingdings" w:hint="default"/>
      <w:sz w:val="20"/>
    </w:rPr>
  </w:style>
  <w:style w:type="character" w:styleId="WW8Num22z0" w:customStyle="1">
    <w:name w:val="WW8Num22z0"/>
    <w:rPr>
      <w:rFonts w:ascii="Times New Roman" w:cs="Times New Roman" w:hAnsi="Times New Roman" w:hint="default"/>
    </w:rPr>
  </w:style>
  <w:style w:type="character" w:styleId="WW8Num23z0" w:customStyle="1">
    <w:name w:val="WW8Num23z0"/>
    <w:rPr>
      <w:rFonts w:ascii="Symbol" w:cs="Symbol" w:hAnsi="Symbol" w:hint="default"/>
      <w:sz w:val="20"/>
    </w:rPr>
  </w:style>
  <w:style w:type="character" w:styleId="WW8Num23z1" w:customStyle="1">
    <w:name w:val="WW8Num23z1"/>
    <w:rPr>
      <w:rFonts w:ascii="Courier New" w:cs="Courier New" w:hAnsi="Courier New" w:hint="default"/>
      <w:sz w:val="20"/>
    </w:rPr>
  </w:style>
  <w:style w:type="character" w:styleId="WW8Num23z2" w:customStyle="1">
    <w:name w:val="WW8Num23z2"/>
    <w:rPr>
      <w:rFonts w:ascii="Wingdings" w:cs="Wingdings" w:hAnsi="Wingdings" w:hint="default"/>
      <w:sz w:val="20"/>
    </w:rPr>
  </w:style>
  <w:style w:type="character" w:styleId="WW8Num24z0" w:customStyle="1">
    <w:name w:val="WW8Num24z0"/>
    <w:rPr>
      <w:rFonts w:ascii="Symbol" w:cs="Symbol" w:hAnsi="Symbol" w:hint="default"/>
      <w:sz w:val="20"/>
    </w:rPr>
  </w:style>
  <w:style w:type="character" w:styleId="WW8Num24z1" w:customStyle="1">
    <w:name w:val="WW8Num24z1"/>
    <w:rPr>
      <w:rFonts w:ascii="Courier New" w:cs="Courier New" w:hAnsi="Courier New" w:hint="default"/>
      <w:sz w:val="20"/>
    </w:rPr>
  </w:style>
  <w:style w:type="character" w:styleId="WW8Num24z2" w:customStyle="1">
    <w:name w:val="WW8Num24z2"/>
    <w:rPr>
      <w:rFonts w:ascii="Wingdings" w:cs="Wingdings" w:hAnsi="Wingdings" w:hint="default"/>
      <w:sz w:val="20"/>
    </w:rPr>
  </w:style>
  <w:style w:type="character" w:styleId="WW8Num25z0" w:customStyle="1">
    <w:name w:val="WW8Num25z0"/>
    <w:rPr>
      <w:rFonts w:ascii="Symbol" w:cs="Symbol" w:hAnsi="Symbol" w:hint="default"/>
      <w:sz w:val="20"/>
    </w:rPr>
  </w:style>
  <w:style w:type="character" w:styleId="WW8Num25z1" w:customStyle="1">
    <w:name w:val="WW8Num25z1"/>
    <w:rPr>
      <w:rFonts w:ascii="Courier New" w:cs="Courier New" w:hAnsi="Courier New" w:hint="default"/>
      <w:sz w:val="20"/>
    </w:rPr>
  </w:style>
  <w:style w:type="character" w:styleId="WW8Num25z2" w:customStyle="1">
    <w:name w:val="WW8Num25z2"/>
    <w:rPr>
      <w:rFonts w:ascii="Wingdings" w:cs="Wingdings" w:hAnsi="Wingdings" w:hint="default"/>
      <w:sz w:val="20"/>
    </w:rPr>
  </w:style>
  <w:style w:type="character" w:styleId="WW8Num26z0" w:customStyle="1">
    <w:name w:val="WW8Num26z0"/>
    <w:rPr>
      <w:rFonts w:ascii="Symbol" w:cs="Symbol" w:hAnsi="Symbol" w:hint="default"/>
      <w:sz w:val="20"/>
    </w:rPr>
  </w:style>
  <w:style w:type="character" w:styleId="WW8Num26z1" w:customStyle="1">
    <w:name w:val="WW8Num26z1"/>
    <w:rPr>
      <w:rFonts w:ascii="Courier New" w:cs="Courier New" w:hAnsi="Courier New" w:hint="default"/>
      <w:sz w:val="20"/>
    </w:rPr>
  </w:style>
  <w:style w:type="character" w:styleId="WW8Num26z2" w:customStyle="1">
    <w:name w:val="WW8Num26z2"/>
    <w:rPr>
      <w:rFonts w:ascii="Wingdings" w:cs="Wingdings" w:hAnsi="Wingdings" w:hint="default"/>
      <w:sz w:val="20"/>
    </w:rPr>
  </w:style>
  <w:style w:type="character" w:styleId="WW8Num27z0" w:customStyle="1">
    <w:name w:val="WW8Num27z0"/>
    <w:rPr>
      <w:rFonts w:hint="default"/>
    </w:rPr>
  </w:style>
  <w:style w:type="character" w:styleId="WW8Num27z1" w:customStyle="1">
    <w:name w:val="WW8Num27z1"/>
  </w:style>
  <w:style w:type="character" w:styleId="WW8Num27z2" w:customStyle="1">
    <w:name w:val="WW8Num27z2"/>
    <w:rPr>
      <w:rFonts w:ascii="Times New Roman" w:cs="Times New Roman" w:eastAsia="Times New Roman" w:hAnsi="Times New Roman" w:hint="default"/>
    </w:rPr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  <w:rPr>
      <w:rFonts w:ascii="Symbol" w:cs="Symbol" w:hAnsi="Symbol" w:hint="default"/>
      <w:sz w:val="20"/>
    </w:rPr>
  </w:style>
  <w:style w:type="character" w:styleId="WW8Num28z1" w:customStyle="1">
    <w:name w:val="WW8Num28z1"/>
    <w:rPr>
      <w:rFonts w:ascii="Courier New" w:cs="Courier New" w:hAnsi="Courier New" w:hint="default"/>
      <w:sz w:val="20"/>
    </w:rPr>
  </w:style>
  <w:style w:type="character" w:styleId="WW8Num28z2" w:customStyle="1">
    <w:name w:val="WW8Num28z2"/>
    <w:rPr>
      <w:rFonts w:ascii="Wingdings" w:cs="Wingdings" w:hAnsi="Wingdings" w:hint="default"/>
      <w:sz w:val="20"/>
    </w:rPr>
  </w:style>
  <w:style w:type="character" w:styleId="WW8Num29z0" w:customStyle="1">
    <w:name w:val="WW8Num29z0"/>
    <w:rPr>
      <w:rFonts w:ascii="Symbol" w:cs="Symbol" w:hAnsi="Symbol" w:hint="default"/>
      <w:sz w:val="20"/>
    </w:rPr>
  </w:style>
  <w:style w:type="character" w:styleId="WW8Num29z1" w:customStyle="1">
    <w:name w:val="WW8Num29z1"/>
    <w:rPr>
      <w:rFonts w:ascii="Courier New" w:cs="Courier New" w:hAnsi="Courier New" w:hint="default"/>
      <w:sz w:val="20"/>
    </w:rPr>
  </w:style>
  <w:style w:type="character" w:styleId="WW8Num29z2" w:customStyle="1">
    <w:name w:val="WW8Num29z2"/>
    <w:rPr>
      <w:rFonts w:ascii="Wingdings" w:cs="Wingdings" w:hAnsi="Wingdings" w:hint="default"/>
      <w:sz w:val="20"/>
    </w:rPr>
  </w:style>
  <w:style w:type="character" w:styleId="WW8Num30z0" w:customStyle="1">
    <w:name w:val="WW8Num30z0"/>
    <w:rPr>
      <w:rFonts w:ascii="Symbol" w:cs="Symbol" w:hAnsi="Symbol" w:hint="default"/>
      <w:sz w:val="20"/>
    </w:rPr>
  </w:style>
  <w:style w:type="character" w:styleId="WW8Num30z1" w:customStyle="1">
    <w:name w:val="WW8Num30z1"/>
    <w:rPr>
      <w:rFonts w:ascii="Courier New" w:cs="Courier New" w:hAnsi="Courier New" w:hint="default"/>
      <w:sz w:val="20"/>
    </w:rPr>
  </w:style>
  <w:style w:type="character" w:styleId="WW8Num30z2" w:customStyle="1">
    <w:name w:val="WW8Num30z2"/>
    <w:rPr>
      <w:rFonts w:ascii="Wingdings" w:cs="Wingdings" w:hAnsi="Wingdings" w:hint="default"/>
      <w:sz w:val="20"/>
    </w:rPr>
  </w:style>
  <w:style w:type="character" w:styleId="WW8Num31z0" w:customStyle="1">
    <w:name w:val="WW8Num31z0"/>
    <w:rPr>
      <w:rFonts w:ascii="Symbol" w:cs="Symbol" w:hAnsi="Symbol" w:hint="default"/>
      <w:sz w:val="20"/>
    </w:rPr>
  </w:style>
  <w:style w:type="character" w:styleId="WW8Num31z1" w:customStyle="1">
    <w:name w:val="WW8Num31z1"/>
    <w:rPr>
      <w:rFonts w:ascii="Courier New" w:cs="Courier New" w:hAnsi="Courier New" w:hint="default"/>
      <w:sz w:val="20"/>
    </w:rPr>
  </w:style>
  <w:style w:type="character" w:styleId="WW8Num31z2" w:customStyle="1">
    <w:name w:val="WW8Num31z2"/>
    <w:rPr>
      <w:rFonts w:ascii="Wingdings" w:cs="Wingdings" w:hAnsi="Wingdings" w:hint="default"/>
      <w:sz w:val="20"/>
    </w:rPr>
  </w:style>
  <w:style w:type="character" w:styleId="WW8Num32z0" w:customStyle="1">
    <w:name w:val="WW8Num32z0"/>
    <w:rPr>
      <w:rFonts w:hint="default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ascii="Symbol" w:cs="Symbol" w:hAnsi="Symbol" w:hint="default"/>
      <w:sz w:val="20"/>
    </w:rPr>
  </w:style>
  <w:style w:type="character" w:styleId="WW8Num34z1" w:customStyle="1">
    <w:name w:val="WW8Num34z1"/>
    <w:rPr>
      <w:rFonts w:ascii="Courier New" w:cs="Courier New" w:hAnsi="Courier New" w:hint="default"/>
      <w:sz w:val="20"/>
    </w:rPr>
  </w:style>
  <w:style w:type="character" w:styleId="WW8Num34z2" w:customStyle="1">
    <w:name w:val="WW8Num34z2"/>
    <w:rPr>
      <w:rFonts w:ascii="Wingdings" w:cs="Wingdings" w:hAnsi="Wingdings" w:hint="default"/>
      <w:sz w:val="20"/>
    </w:rPr>
  </w:style>
  <w:style w:type="character" w:styleId="WW8Num35z0" w:customStyle="1">
    <w:name w:val="WW8Num35z0"/>
    <w:rPr>
      <w:rFonts w:hint="default"/>
    </w:rPr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  <w:rPr>
      <w:rFonts w:ascii="Symbol" w:cs="Symbol" w:hAnsi="Symbol" w:hint="default"/>
      <w:sz w:val="20"/>
    </w:rPr>
  </w:style>
  <w:style w:type="character" w:styleId="WW8Num36z1" w:customStyle="1">
    <w:name w:val="WW8Num36z1"/>
    <w:rPr>
      <w:rFonts w:ascii="Courier New" w:cs="Courier New" w:hAnsi="Courier New" w:hint="default"/>
      <w:sz w:val="20"/>
    </w:rPr>
  </w:style>
  <w:style w:type="character" w:styleId="WW8Num36z2" w:customStyle="1">
    <w:name w:val="WW8Num36z2"/>
    <w:rPr>
      <w:rFonts w:ascii="Wingdings" w:cs="Wingdings" w:hAnsi="Wingdings" w:hint="default"/>
      <w:sz w:val="20"/>
    </w:rPr>
  </w:style>
  <w:style w:type="character" w:styleId="WW8Num37z0" w:customStyle="1">
    <w:name w:val="WW8Num37z0"/>
    <w:rPr>
      <w:rFonts w:ascii="Times New Roman" w:cs="Times New Roman" w:hAnsi="Times New Roman" w:hint="default"/>
    </w:rPr>
  </w:style>
  <w:style w:type="character" w:styleId="WW8Num38z0" w:customStyle="1">
    <w:name w:val="WW8Num38z0"/>
  </w:style>
  <w:style w:type="character" w:styleId="WW8Num38z1" w:customStyle="1">
    <w:name w:val="WW8Num38z1"/>
  </w:style>
  <w:style w:type="character" w:styleId="WW8Num38z2" w:customStyle="1">
    <w:name w:val="WW8Num38z2"/>
  </w:style>
  <w:style w:type="character" w:styleId="WW8Num38z3" w:customStyle="1">
    <w:name w:val="WW8Num38z3"/>
  </w:style>
  <w:style w:type="character" w:styleId="WW8Num38z4" w:customStyle="1">
    <w:name w:val="WW8Num38z4"/>
  </w:style>
  <w:style w:type="character" w:styleId="WW8Num38z5" w:customStyle="1">
    <w:name w:val="WW8Num38z5"/>
  </w:style>
  <w:style w:type="character" w:styleId="WW8Num38z6" w:customStyle="1">
    <w:name w:val="WW8Num38z6"/>
  </w:style>
  <w:style w:type="character" w:styleId="WW8Num38z7" w:customStyle="1">
    <w:name w:val="WW8Num38z7"/>
  </w:style>
  <w:style w:type="character" w:styleId="WW8Num38z8" w:customStyle="1">
    <w:name w:val="WW8Num38z8"/>
  </w:style>
  <w:style w:type="character" w:styleId="WW8Num39z0" w:customStyle="1">
    <w:name w:val="WW8Num39z0"/>
    <w:rPr>
      <w:rFonts w:ascii="Symbol" w:cs="Symbol" w:hAnsi="Symbol" w:hint="default"/>
      <w:sz w:val="20"/>
    </w:rPr>
  </w:style>
  <w:style w:type="character" w:styleId="WW8Num39z1" w:customStyle="1">
    <w:name w:val="WW8Num39z1"/>
    <w:rPr>
      <w:rFonts w:ascii="Courier New" w:cs="Courier New" w:hAnsi="Courier New" w:hint="default"/>
      <w:sz w:val="20"/>
    </w:rPr>
  </w:style>
  <w:style w:type="character" w:styleId="WW8Num39z2" w:customStyle="1">
    <w:name w:val="WW8Num39z2"/>
    <w:rPr>
      <w:rFonts w:ascii="Wingdings" w:cs="Wingdings" w:hAnsi="Wingdings" w:hint="default"/>
      <w:sz w:val="20"/>
    </w:rPr>
  </w:style>
  <w:style w:type="character" w:styleId="WW8Num40z0" w:customStyle="1">
    <w:name w:val="WW8Num40z0"/>
    <w:rPr>
      <w:rFonts w:ascii="Symbol" w:cs="Symbol" w:hAnsi="Symbol" w:hint="default"/>
      <w:sz w:val="20"/>
    </w:rPr>
  </w:style>
  <w:style w:type="character" w:styleId="WW8Num40z1" w:customStyle="1">
    <w:name w:val="WW8Num40z1"/>
    <w:rPr>
      <w:rFonts w:ascii="Courier New" w:cs="Courier New" w:hAnsi="Courier New" w:hint="default"/>
      <w:sz w:val="20"/>
    </w:rPr>
  </w:style>
  <w:style w:type="character" w:styleId="WW8Num40z2" w:customStyle="1">
    <w:name w:val="WW8Num40z2"/>
    <w:rPr>
      <w:rFonts w:ascii="Wingdings" w:cs="Wingdings" w:hAnsi="Wingdings" w:hint="default"/>
      <w:sz w:val="20"/>
    </w:rPr>
  </w:style>
  <w:style w:type="character" w:styleId="WW8Num41z0" w:customStyle="1">
    <w:name w:val="WW8Num41z0"/>
    <w:rPr>
      <w:rFonts w:ascii="Symbol" w:cs="Symbol" w:hAnsi="Symbol" w:hint="default"/>
      <w:sz w:val="20"/>
    </w:rPr>
  </w:style>
  <w:style w:type="character" w:styleId="WW8Num41z1" w:customStyle="1">
    <w:name w:val="WW8Num41z1"/>
    <w:rPr>
      <w:rFonts w:ascii="Courier New" w:cs="Courier New" w:hAnsi="Courier New" w:hint="default"/>
      <w:sz w:val="20"/>
    </w:rPr>
  </w:style>
  <w:style w:type="character" w:styleId="WW8Num41z2" w:customStyle="1">
    <w:name w:val="WW8Num41z2"/>
    <w:rPr>
      <w:rFonts w:ascii="Wingdings" w:cs="Wingdings" w:hAnsi="Wingdings" w:hint="default"/>
      <w:sz w:val="20"/>
    </w:rPr>
  </w:style>
  <w:style w:type="character" w:styleId="WW8Num42z0" w:customStyle="1">
    <w:name w:val="WW8Num42z0"/>
    <w:rPr>
      <w:rFonts w:ascii="Times New Roman" w:cs="Times New Roman" w:eastAsia="Times New Roman" w:hAnsi="Times New Roman" w:hint="default"/>
      <w:lang w:val="es-ES"/>
    </w:rPr>
  </w:style>
  <w:style w:type="character" w:styleId="WW8Num42z1" w:customStyle="1">
    <w:name w:val="WW8Num42z1"/>
    <w:rPr>
      <w:rFonts w:ascii="Courier New" w:cs="Courier New" w:hAnsi="Courier New" w:hint="default"/>
    </w:rPr>
  </w:style>
  <w:style w:type="character" w:styleId="WW8Num42z2" w:customStyle="1">
    <w:name w:val="WW8Num42z2"/>
    <w:rPr>
      <w:rFonts w:ascii="Wingdings" w:cs="Wingdings" w:hAnsi="Wingdings" w:hint="default"/>
    </w:rPr>
  </w:style>
  <w:style w:type="character" w:styleId="WW8Num42z3" w:customStyle="1">
    <w:name w:val="WW8Num42z3"/>
    <w:rPr>
      <w:rFonts w:ascii="Symbol" w:cs="Symbol" w:hAnsi="Symbol" w:hint="default"/>
    </w:rPr>
  </w:style>
  <w:style w:type="character" w:styleId="WW8Num43z0" w:customStyle="1">
    <w:name w:val="WW8Num43z0"/>
  </w:style>
  <w:style w:type="character" w:styleId="WW8Num43z1" w:customStyle="1">
    <w:name w:val="WW8Num43z1"/>
  </w:style>
  <w:style w:type="character" w:styleId="WW8Num43z2" w:customStyle="1">
    <w:name w:val="WW8Num43z2"/>
  </w:style>
  <w:style w:type="character" w:styleId="WW8Num43z3" w:customStyle="1">
    <w:name w:val="WW8Num43z3"/>
  </w:style>
  <w:style w:type="character" w:styleId="WW8Num43z4" w:customStyle="1">
    <w:name w:val="WW8Num43z4"/>
  </w:style>
  <w:style w:type="character" w:styleId="WW8Num43z5" w:customStyle="1">
    <w:name w:val="WW8Num43z5"/>
  </w:style>
  <w:style w:type="character" w:styleId="WW8Num43z6" w:customStyle="1">
    <w:name w:val="WW8Num43z6"/>
  </w:style>
  <w:style w:type="character" w:styleId="WW8Num43z7" w:customStyle="1">
    <w:name w:val="WW8Num43z7"/>
  </w:style>
  <w:style w:type="character" w:styleId="WW8Num43z8" w:customStyle="1">
    <w:name w:val="WW8Num43z8"/>
  </w:style>
  <w:style w:type="character" w:styleId="WW8Num44z0" w:customStyle="1">
    <w:name w:val="WW8Num44z0"/>
    <w:rPr>
      <w:rFonts w:ascii="Symbol" w:cs="Symbol" w:hAnsi="Symbol" w:hint="default"/>
      <w:sz w:val="20"/>
    </w:rPr>
  </w:style>
  <w:style w:type="character" w:styleId="WW8Num44z1" w:customStyle="1">
    <w:name w:val="WW8Num44z1"/>
    <w:rPr>
      <w:rFonts w:ascii="Courier New" w:cs="Courier New" w:hAnsi="Courier New" w:hint="default"/>
      <w:sz w:val="20"/>
    </w:rPr>
  </w:style>
  <w:style w:type="character" w:styleId="WW8Num44z2" w:customStyle="1">
    <w:name w:val="WW8Num44z2"/>
    <w:rPr>
      <w:rFonts w:ascii="Wingdings" w:cs="Wingdings" w:hAnsi="Wingdings" w:hint="default"/>
      <w:sz w:val="20"/>
    </w:rPr>
  </w:style>
  <w:style w:type="character" w:styleId="WW8Num45z0" w:customStyle="1">
    <w:name w:val="WW8Num45z0"/>
    <w:rPr>
      <w:rFonts w:ascii="Symbol" w:cs="Symbol" w:hAnsi="Symbol" w:hint="default"/>
      <w:sz w:val="20"/>
    </w:rPr>
  </w:style>
  <w:style w:type="character" w:styleId="WW8Num45z1" w:customStyle="1">
    <w:name w:val="WW8Num45z1"/>
    <w:rPr>
      <w:rFonts w:ascii="Courier New" w:cs="Courier New" w:hAnsi="Courier New" w:hint="default"/>
      <w:sz w:val="20"/>
    </w:rPr>
  </w:style>
  <w:style w:type="character" w:styleId="WW8Num45z2" w:customStyle="1">
    <w:name w:val="WW8Num45z2"/>
    <w:rPr>
      <w:rFonts w:ascii="Wingdings" w:cs="Wingdings" w:hAnsi="Wingdings" w:hint="default"/>
      <w:sz w:val="20"/>
    </w:rPr>
  </w:style>
  <w:style w:type="character" w:styleId="Fontepargpadro3" w:customStyle="1">
    <w:name w:val="Fonte parág. padrão3"/>
  </w:style>
  <w:style w:type="character" w:styleId="Absatz-Standardschriftart" w:customStyle="1">
    <w:name w:val="Absatz-Standardschriftart"/>
  </w:style>
  <w:style w:type="character" w:styleId="Fontepargpadro2" w:customStyle="1">
    <w:name w:val="Fonte parág. padrão2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Fontepargpadro1" w:customStyle="1">
    <w:name w:val="Fonte parág. padrão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Caracteresdenotaderodap" w:customStyle="1">
    <w:name w:val="Caracteres de nota de rodapé"/>
  </w:style>
  <w:style w:type="character" w:styleId="Refdenotaderodap1" w:customStyle="1">
    <w:name w:val="Ref. de nota de rodapé1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character" w:styleId="Refdenotadefim1" w:customStyle="1">
    <w:name w:val="Ref. de nota de fim1"/>
    <w:rPr>
      <w:vertAlign w:val="superscript"/>
    </w:rPr>
  </w:style>
  <w:style w:type="character" w:styleId="Pr-formataoHTMLChar" w:customStyle="1">
    <w:name w:val="Pré-formatação HTML Char"/>
    <w:rPr>
      <w:rFonts w:ascii="Courier New" w:cs="Verdana" w:eastAsia="Courier New" w:hAnsi="Courier New"/>
      <w:color w:val="000000"/>
      <w:sz w:val="17"/>
      <w:szCs w:val="17"/>
    </w:rPr>
  </w:style>
  <w:style w:type="character" w:styleId="texto1" w:customStyle="1">
    <w:name w:val="texto1"/>
    <w:rPr>
      <w:rFonts w:ascii="Arial" w:cs="Arial" w:hAnsi="Arial"/>
      <w:color w:val="000000"/>
      <w:sz w:val="16"/>
      <w:szCs w:val="16"/>
    </w:rPr>
  </w:style>
  <w:style w:type="character" w:styleId="Ttulo1Char" w:customStyle="1">
    <w:name w:val="Título 1 Char"/>
    <w:rPr>
      <w:rFonts w:ascii="Cambria" w:cs="Mangal" w:eastAsia="Times New Roman" w:hAnsi="Cambria"/>
      <w:b w:val="1"/>
      <w:bCs w:val="1"/>
      <w:kern w:val="1"/>
      <w:sz w:val="32"/>
      <w:szCs w:val="29"/>
      <w:lang w:bidi="hi-IN" w:eastAsia="hi-IN"/>
    </w:rPr>
  </w:style>
  <w:style w:type="character" w:styleId="CabealhoChar" w:customStyle="1">
    <w:name w:val="Cabeçalho Char"/>
    <w:rPr>
      <w:rFonts w:cs="Mangal" w:eastAsia="Lucida Sans Unicode"/>
      <w:kern w:val="1"/>
      <w:sz w:val="24"/>
      <w:szCs w:val="21"/>
      <w:lang w:bidi="hi-IN" w:eastAsia="hi-IN"/>
    </w:rPr>
  </w:style>
  <w:style w:type="character" w:styleId="RodapChar" w:customStyle="1">
    <w:name w:val="Rodapé Char"/>
    <w:rPr>
      <w:rFonts w:cs="Mangal" w:eastAsia="Lucida Sans Unicode"/>
      <w:kern w:val="1"/>
      <w:sz w:val="24"/>
      <w:szCs w:val="21"/>
      <w:lang w:bidi="hi-IN" w:eastAsia="hi-IN"/>
    </w:rPr>
  </w:style>
  <w:style w:type="character" w:styleId="Refdenotaderodap2" w:customStyle="1">
    <w:name w:val="Ref. de nota de rodapé2"/>
    <w:rPr>
      <w:vertAlign w:val="superscript"/>
    </w:rPr>
  </w:style>
  <w:style w:type="character" w:styleId="Refdenotadefim2" w:customStyle="1">
    <w:name w:val="Ref. de nota de fim2"/>
    <w:rPr>
      <w:vertAlign w:val="superscript"/>
    </w:rPr>
  </w:style>
  <w:style w:type="character" w:styleId="Default" w:customStyle="1">
    <w:name w:val="Default"/>
    <w:rPr>
      <w:rFonts w:ascii="Times" w:cs="Times" w:eastAsia="Times" w:hAnsi="Times"/>
      <w:color w:val="000000"/>
      <w:sz w:val="24"/>
      <w:szCs w:val="24"/>
    </w:rPr>
  </w:style>
  <w:style w:type="character" w:styleId="A8" w:customStyle="1">
    <w:name w:val="A8"/>
    <w:rPr>
      <w:rFonts w:ascii="Times" w:cs="Times" w:eastAsia="Times" w:hAnsi="Times"/>
      <w:color w:val="000000"/>
      <w:sz w:val="20"/>
      <w:szCs w:val="20"/>
    </w:rPr>
  </w:style>
  <w:style w:type="character" w:styleId="Forte">
    <w:name w:val="Strong"/>
    <w:uiPriority w:val="22"/>
    <w:qFormat w:val="1"/>
    <w:rPr>
      <w:b w:val="1"/>
      <w:bCs w:val="1"/>
    </w:rPr>
  </w:style>
  <w:style w:type="character" w:styleId="skypepnhprintcontainer1355673822" w:customStyle="1">
    <w:name w:val="skype_pnh_print_container_1355673822"/>
    <w:rPr>
      <w:color w:val="666666"/>
    </w:rPr>
  </w:style>
  <w:style w:type="character" w:styleId="skypepnhcontainer" w:customStyle="1">
    <w:name w:val="skype_pnh_container"/>
    <w:rPr>
      <w:color w:val="666666"/>
    </w:rPr>
  </w:style>
  <w:style w:type="character" w:styleId="skypepnhmark" w:customStyle="1">
    <w:name w:val="skype_pnh_mark"/>
    <w:rPr>
      <w:color w:val="666666"/>
    </w:rPr>
  </w:style>
  <w:style w:type="character" w:styleId="skypepnhfreetextspan" w:customStyle="1">
    <w:name w:val="skype_pnh_free_text_span"/>
    <w:rPr>
      <w:color w:val="666666"/>
    </w:rPr>
  </w:style>
  <w:style w:type="character" w:styleId="skypepnhtextspan" w:customStyle="1">
    <w:name w:val="skype_pnh_text_span"/>
    <w:rPr>
      <w:color w:val="666666"/>
    </w:rPr>
  </w:style>
  <w:style w:type="character" w:styleId="TextodenotaderodapChar" w:customStyle="1">
    <w:name w:val="Texto de nota de rodapé Char"/>
    <w:rPr>
      <w:rFonts w:cs="Tahoma" w:eastAsia="Lucida Sans Unicode"/>
      <w:kern w:val="1"/>
      <w:lang w:bidi="hi-IN" w:eastAsia="hi-IN" w:val="pt-BR"/>
    </w:rPr>
  </w:style>
  <w:style w:type="character" w:styleId="RecuodecorpodetextoChar" w:customStyle="1">
    <w:name w:val="Recuo de corpo de texto Char"/>
    <w:rPr>
      <w:sz w:val="24"/>
      <w:szCs w:val="24"/>
      <w:lang w:val="es-ES"/>
    </w:rPr>
  </w:style>
  <w:style w:type="character" w:styleId="Ttulo3Char" w:customStyle="1">
    <w:name w:val="Título 3 Char"/>
    <w:rPr>
      <w:rFonts w:ascii="Arial" w:cs="Arial" w:hAnsi="Arial"/>
      <w:b w:val="1"/>
      <w:bCs w:val="1"/>
      <w:sz w:val="26"/>
      <w:szCs w:val="26"/>
      <w:lang w:val="pt-BR"/>
    </w:rPr>
  </w:style>
  <w:style w:type="character" w:styleId="Ttulo4Char" w:customStyle="1">
    <w:name w:val="Título 4 Char"/>
    <w:rPr>
      <w:b w:val="1"/>
      <w:bCs w:val="1"/>
      <w:sz w:val="28"/>
      <w:szCs w:val="28"/>
      <w:lang w:val="pt-BR"/>
    </w:rPr>
  </w:style>
  <w:style w:type="character" w:styleId="Ttulo6Char" w:customStyle="1">
    <w:name w:val="Título 6 Char"/>
    <w:rPr>
      <w:b w:val="1"/>
      <w:bCs w:val="1"/>
      <w:sz w:val="22"/>
      <w:szCs w:val="22"/>
      <w:lang w:val="pt-BR"/>
    </w:rPr>
  </w:style>
  <w:style w:type="character" w:styleId="Ttulo7Char" w:customStyle="1">
    <w:name w:val="Título 7 Char"/>
    <w:rPr>
      <w:sz w:val="24"/>
      <w:szCs w:val="24"/>
      <w:lang w:val="pt-BR"/>
    </w:rPr>
  </w:style>
  <w:style w:type="character" w:styleId="Ttulo1Char1" w:customStyle="1">
    <w:name w:val="Título 1 Char1"/>
    <w:rPr>
      <w:rFonts w:ascii="Cambria" w:cs="Mangal" w:hAnsi="Cambria"/>
      <w:b w:val="1"/>
      <w:bCs w:val="1"/>
      <w:kern w:val="1"/>
      <w:sz w:val="32"/>
      <w:szCs w:val="29"/>
      <w:lang w:bidi="hi-IN" w:eastAsia="hi-IN" w:val="pt-BR"/>
    </w:rPr>
  </w:style>
  <w:style w:type="character" w:styleId="Ttulo2Char" w:customStyle="1">
    <w:name w:val="Título 2 Char"/>
    <w:rPr>
      <w:rFonts w:ascii="Century Gothic" w:cs="Tahoma" w:eastAsia="Lucida Sans Unicode" w:hAnsi="Century Gothic"/>
      <w:i w:val="1"/>
      <w:kern w:val="1"/>
      <w:sz w:val="16"/>
      <w:szCs w:val="24"/>
      <w:lang w:bidi="hi-IN" w:eastAsia="hi-IN" w:val="pt-BR"/>
    </w:rPr>
  </w:style>
  <w:style w:type="character" w:styleId="Ttulo5Char" w:customStyle="1">
    <w:name w:val="Título 5 Char"/>
    <w:rPr>
      <w:rFonts w:cs="Mangal" w:eastAsia="SimSun"/>
      <w:b w:val="1"/>
      <w:bCs w:val="1"/>
      <w:kern w:val="1"/>
      <w:lang w:bidi="hi-IN" w:eastAsia="hi-IN" w:val="pt-BR"/>
    </w:rPr>
  </w:style>
  <w:style w:type="character" w:styleId="Recuodecorpodetexto2Char" w:customStyle="1">
    <w:name w:val="Recuo de corpo de texto 2 Char"/>
    <w:rPr>
      <w:rFonts w:ascii="Arial" w:cs="Arial" w:hAnsi="Arial"/>
      <w:color w:val="0000ff"/>
      <w:sz w:val="24"/>
      <w:lang w:val="pt-BR"/>
    </w:rPr>
  </w:style>
  <w:style w:type="character" w:styleId="Refdenotaderodap3" w:customStyle="1">
    <w:name w:val="Ref. de nota de rodapé3"/>
    <w:rPr>
      <w:vertAlign w:val="superscript"/>
    </w:rPr>
  </w:style>
  <w:style w:type="character" w:styleId="Recuodecorpodetexto3Char" w:customStyle="1">
    <w:name w:val="Recuo de corpo de texto 3 Char"/>
    <w:rPr>
      <w:sz w:val="16"/>
      <w:szCs w:val="16"/>
      <w:lang w:val="pt-BR"/>
    </w:rPr>
  </w:style>
  <w:style w:type="character" w:styleId="CorpodetextoChar" w:customStyle="1">
    <w:name w:val="Corpo de texto Char"/>
    <w:rPr>
      <w:rFonts w:cs="Tahoma" w:eastAsia="Lucida Sans Unicode"/>
      <w:kern w:val="1"/>
      <w:sz w:val="24"/>
      <w:szCs w:val="24"/>
      <w:lang w:bidi="hi-IN" w:eastAsia="hi-IN" w:val="pt-BR"/>
    </w:rPr>
  </w:style>
  <w:style w:type="character" w:styleId="CorpodetextoCharCharCharChar1" w:customStyle="1">
    <w:name w:val="Corpo de texto Char Char Char Char1"/>
    <w:rPr>
      <w:sz w:val="24"/>
      <w:szCs w:val="24"/>
      <w:lang w:bidi="ar-SA" w:eastAsia="ar-SA" w:val="pt-BR"/>
    </w:rPr>
  </w:style>
  <w:style w:type="character" w:styleId="Corpodetexto3Char" w:customStyle="1">
    <w:name w:val="Corpo de texto 3 Char"/>
    <w:rPr>
      <w:sz w:val="16"/>
      <w:szCs w:val="16"/>
      <w:lang w:val="pt-BR"/>
    </w:rPr>
  </w:style>
  <w:style w:type="character" w:styleId="Hiperlink">
    <w:name w:val="Hyperlink"/>
    <w:rPr>
      <w:color w:val="0000ff"/>
      <w:u w:val="single"/>
    </w:rPr>
  </w:style>
  <w:style w:type="character" w:styleId="CabealhoChar1" w:customStyle="1">
    <w:name w:val="Cabeçalho Char1"/>
    <w:rPr>
      <w:rFonts w:cs="Mangal" w:eastAsia="Lucida Sans Unicode"/>
      <w:kern w:val="1"/>
      <w:sz w:val="24"/>
      <w:szCs w:val="21"/>
      <w:lang w:bidi="hi-IN" w:eastAsia="hi-IN" w:val="pt-BR"/>
    </w:rPr>
  </w:style>
  <w:style w:type="character" w:styleId="Corpodetexto2Char" w:customStyle="1">
    <w:name w:val="Corpo de texto 2 Char"/>
    <w:rPr>
      <w:sz w:val="24"/>
      <w:szCs w:val="24"/>
      <w:lang w:val="pt-BR"/>
    </w:rPr>
  </w:style>
  <w:style w:type="character" w:styleId="TtuloChar" w:customStyle="1">
    <w:name w:val="Título Char"/>
    <w:rPr>
      <w:rFonts w:ascii="Arial" w:cs="Arial" w:hAnsi="Arial"/>
      <w:b w:val="1"/>
      <w:sz w:val="24"/>
      <w:lang w:val="pt-BR"/>
    </w:rPr>
  </w:style>
  <w:style w:type="character" w:styleId="RodapChar1" w:customStyle="1">
    <w:name w:val="Rodapé Char1"/>
    <w:rPr>
      <w:rFonts w:cs="Mangal" w:eastAsia="Lucida Sans Unicode"/>
      <w:kern w:val="1"/>
      <w:sz w:val="24"/>
      <w:szCs w:val="21"/>
      <w:lang w:bidi="hi-IN" w:eastAsia="hi-IN" w:val="pt-BR"/>
    </w:rPr>
  </w:style>
  <w:style w:type="character" w:styleId="CharChar" w:customStyle="1">
    <w:name w:val="Char Char"/>
    <w:rPr>
      <w:sz w:val="24"/>
      <w:lang w:bidi="ar-SA" w:eastAsia="ar-SA" w:val="pt-BR"/>
    </w:rPr>
  </w:style>
  <w:style w:type="character" w:styleId="TextodenotadefimChar" w:customStyle="1">
    <w:name w:val="Texto de nota de fim Char"/>
    <w:rPr>
      <w:lang w:val="es-ES"/>
    </w:rPr>
  </w:style>
  <w:style w:type="character" w:styleId="EndnoteTextChar1" w:customStyle="1">
    <w:name w:val="Endnote Text Char1"/>
    <w:rPr>
      <w:rFonts w:cs="Mangal" w:eastAsia="Lucida Sans Unicode"/>
      <w:kern w:val="1"/>
      <w:szCs w:val="18"/>
      <w:lang w:bidi="hi-IN" w:eastAsia="hi-IN" w:val="pt-BR"/>
    </w:rPr>
  </w:style>
  <w:style w:type="character" w:styleId="TextosemFormataoChar" w:customStyle="1">
    <w:name w:val="Texto sem Formatação Char"/>
    <w:rPr>
      <w:rFonts w:ascii="Courier New" w:cs="Courier New" w:hAnsi="Courier New"/>
      <w:lang w:val="pt-BR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  <w:lang w:val="es-ES"/>
    </w:rPr>
  </w:style>
  <w:style w:type="character" w:styleId="BalloonTextChar1" w:customStyle="1">
    <w:name w:val="Balloon Text Char1"/>
    <w:rPr>
      <w:rFonts w:ascii="Tahoma" w:cs="Mangal" w:eastAsia="Lucida Sans Unicode" w:hAnsi="Tahoma"/>
      <w:kern w:val="1"/>
      <w:sz w:val="16"/>
      <w:szCs w:val="14"/>
      <w:lang w:bidi="hi-IN" w:eastAsia="hi-IN" w:val="pt-BR"/>
    </w:rPr>
  </w:style>
  <w:style w:type="character" w:styleId="Pr-formataoHTMLChar1" w:customStyle="1">
    <w:name w:val="Pré-formatação HTML Char1"/>
    <w:rPr>
      <w:rFonts w:ascii="Courier New" w:cs="Verdana" w:eastAsia="Courier New" w:hAnsi="Courier New"/>
      <w:color w:val="000000"/>
      <w:kern w:val="1"/>
      <w:sz w:val="17"/>
      <w:szCs w:val="17"/>
      <w:lang w:val="pt-BR"/>
    </w:rPr>
  </w:style>
  <w:style w:type="character" w:styleId="Normal2" w:customStyle="1">
    <w:name w:val="Normal2"/>
    <w:rPr>
      <w:rFonts w:ascii="Arial" w:cs="Arial" w:hAnsi="Arial"/>
      <w:sz w:val="24"/>
    </w:rPr>
  </w:style>
  <w:style w:type="character" w:styleId="SubttuloChar" w:customStyle="1">
    <w:name w:val="Subtítulo Char"/>
    <w:rPr>
      <w:rFonts w:ascii="Arial" w:cs="Arial" w:hAnsi="Arial"/>
      <w:b w:val="1"/>
      <w:bCs w:val="1"/>
      <w:sz w:val="24"/>
      <w:szCs w:val="24"/>
      <w:lang w:val="pt-BR"/>
    </w:rPr>
  </w:style>
  <w:style w:type="character" w:styleId="elema1" w:customStyle="1">
    <w:name w:val="elema1"/>
    <w:rPr>
      <w:color w:val="0000ff"/>
      <w:sz w:val="30"/>
      <w:szCs w:val="30"/>
    </w:rPr>
  </w:style>
  <w:style w:type="character" w:styleId="eetimo1" w:customStyle="1">
    <w:name w:val="eetimo1"/>
    <w:rPr>
      <w:rFonts w:ascii="Arial Unicode MS" w:cs="Arial Unicode MS" w:hAnsi="Arial Unicode MS" w:hint="default"/>
      <w:color w:val="008000"/>
      <w:sz w:val="26"/>
      <w:szCs w:val="26"/>
    </w:rPr>
  </w:style>
  <w:style w:type="character" w:styleId="eordenaceplema1" w:customStyle="1">
    <w:name w:val="eordenaceplema1"/>
    <w:rPr>
      <w:color w:val="0000ff"/>
    </w:rPr>
  </w:style>
  <w:style w:type="character" w:styleId="eabrv1" w:customStyle="1">
    <w:name w:val="eabrv1"/>
    <w:rPr>
      <w:color w:val="0000ff"/>
    </w:rPr>
  </w:style>
  <w:style w:type="character" w:styleId="eacep1" w:customStyle="1">
    <w:name w:val="eacep1"/>
    <w:rPr>
      <w:color w:val="000000"/>
    </w:rPr>
  </w:style>
  <w:style w:type="character" w:styleId="eabrvnoedit1" w:customStyle="1">
    <w:name w:val="eabrvnoedit1"/>
    <w:rPr>
      <w:color w:val="b3b3b3"/>
    </w:rPr>
  </w:style>
  <w:style w:type="character" w:styleId="eejemplo1" w:customStyle="1">
    <w:name w:val="eejemplo1"/>
    <w:rPr>
      <w:color w:val="800080"/>
    </w:rPr>
  </w:style>
  <w:style w:type="character" w:styleId="ereflema1" w:customStyle="1">
    <w:name w:val="ereflema1"/>
    <w:rPr>
      <w:color w:val="ff0000"/>
    </w:rPr>
  </w:style>
  <w:style w:type="character" w:styleId="efcompleja1" w:customStyle="1">
    <w:name w:val="efcompleja1"/>
    <w:rPr>
      <w:color w:val="800000"/>
    </w:rPr>
  </w:style>
  <w:style w:type="character" w:styleId="eordenacepfc1" w:customStyle="1">
    <w:name w:val="eordenacepfc1"/>
    <w:rPr>
      <w:color w:val="800000"/>
    </w:rPr>
  </w:style>
  <w:style w:type="character" w:styleId="emorfologia1" w:customStyle="1">
    <w:name w:val="emorfologia1"/>
    <w:rPr>
      <w:color w:val="000000"/>
    </w:rPr>
  </w:style>
  <w:style w:type="character" w:styleId="MquinadeescreverHTML">
    <w:name w:val="HTML Typewriter"/>
    <w:rPr>
      <w:rFonts w:ascii="Courier New" w:cs="Courier New" w:eastAsia="Times New Roman" w:hAnsi="Courier New"/>
      <w:sz w:val="20"/>
      <w:szCs w:val="20"/>
    </w:rPr>
  </w:style>
  <w:style w:type="character" w:styleId="match1" w:customStyle="1">
    <w:name w:val="match1"/>
    <w:rPr>
      <w:rFonts w:ascii="Arial Unicode MS" w:cs="Arial Unicode MS" w:hAnsi="Arial Unicode MS" w:hint="default"/>
      <w:b w:val="1"/>
      <w:bCs w:val="1"/>
      <w:color w:val="000000"/>
      <w:sz w:val="24"/>
      <w:szCs w:val="24"/>
      <w:shd w:color="auto" w:fill="e8e8e8" w:val="clear"/>
    </w:rPr>
  </w:style>
  <w:style w:type="character" w:styleId="HiperlinkVisitado">
    <w:name w:val="FollowedHyperlink"/>
    <w:rPr>
      <w:color w:val="800080"/>
      <w:u w:val="single"/>
    </w:rPr>
  </w:style>
  <w:style w:type="character" w:styleId="NmerodaPgina">
    <w:name w:val="page number"/>
  </w:style>
  <w:style w:type="character" w:styleId="CitaoHTML">
    <w:name w:val="HTML Cite"/>
    <w:rPr>
      <w:i w:val="1"/>
      <w:iCs w:val="1"/>
    </w:rPr>
  </w:style>
  <w:style w:type="character" w:styleId="Normal1" w:customStyle="1">
    <w:name w:val="Normal1"/>
    <w:rPr>
      <w:rFonts w:ascii="CG Times" w:cs="CG Times" w:hAnsi="CG Times"/>
      <w:sz w:val="24"/>
    </w:rPr>
  </w:style>
  <w:style w:type="character" w:styleId="small" w:customStyle="1">
    <w:name w:val="small"/>
  </w:style>
  <w:style w:type="character" w:styleId="titulo" w:customStyle="1">
    <w:name w:val="titulo"/>
  </w:style>
  <w:style w:type="character" w:styleId="titulo1" w:customStyle="1">
    <w:name w:val="titulo1"/>
  </w:style>
  <w:style w:type="character" w:styleId="corchete-llamada1" w:customStyle="1">
    <w:name w:val="corchete-llamada1"/>
    <w:rPr>
      <w:vanish w:val="1"/>
    </w:rPr>
  </w:style>
  <w:style w:type="character" w:styleId="label7" w:customStyle="1">
    <w:name w:val="label7"/>
  </w:style>
  <w:style w:type="character" w:styleId="verbar10" w:customStyle="1">
    <w:name w:val="verbar10"/>
    <w:rPr>
      <w:color w:val="cccccc"/>
    </w:rPr>
  </w:style>
  <w:style w:type="character" w:styleId="ln21" w:customStyle="1">
    <w:name w:val="ln21"/>
    <w:rPr>
      <w:color w:val="676767"/>
    </w:rPr>
  </w:style>
  <w:style w:type="character" w:styleId="nfase">
    <w:name w:val="Emphasis"/>
    <w:uiPriority w:val="20"/>
    <w:qFormat w:val="1"/>
    <w:rPr>
      <w:b w:val="1"/>
      <w:bCs w:val="1"/>
      <w:i w:val="0"/>
      <w:iCs w:val="0"/>
    </w:rPr>
  </w:style>
  <w:style w:type="character" w:styleId="a1" w:customStyle="1">
    <w:name w:val="a1"/>
    <w:rPr>
      <w:color w:val="b47b10"/>
    </w:rPr>
  </w:style>
  <w:style w:type="character" w:styleId="Partesuperior-zdoformulrioChar" w:customStyle="1">
    <w:name w:val="Parte superior-z do formulário Char"/>
    <w:rPr>
      <w:rFonts w:ascii="Arial" w:cs="Arial" w:hAnsi="Arial"/>
      <w:vanish w:val="1"/>
      <w:sz w:val="16"/>
      <w:szCs w:val="16"/>
      <w:lang w:val="es-ES"/>
    </w:rPr>
  </w:style>
  <w:style w:type="character" w:styleId="z-TopofFormChar1" w:customStyle="1">
    <w:name w:val="z-Top of Form Char1"/>
    <w:rPr>
      <w:rFonts w:ascii="Arial" w:cs="Mangal" w:eastAsia="Lucida Sans Unicode" w:hAnsi="Arial"/>
      <w:vanish w:val="1"/>
      <w:kern w:val="1"/>
      <w:sz w:val="16"/>
      <w:szCs w:val="14"/>
      <w:lang w:bidi="hi-IN" w:eastAsia="hi-IN" w:val="pt-BR"/>
    </w:rPr>
  </w:style>
  <w:style w:type="character" w:styleId="ParteinferiordoformulrioChar" w:customStyle="1">
    <w:name w:val="Parte inferior do formulário Char"/>
    <w:rPr>
      <w:rFonts w:ascii="Arial" w:cs="Arial" w:hAnsi="Arial"/>
      <w:vanish w:val="1"/>
      <w:sz w:val="16"/>
      <w:szCs w:val="16"/>
      <w:lang w:val="es-ES"/>
    </w:rPr>
  </w:style>
  <w:style w:type="character" w:styleId="z-BottomofFormChar1" w:customStyle="1">
    <w:name w:val="z-Bottom of Form Char1"/>
    <w:rPr>
      <w:rFonts w:ascii="Arial" w:cs="Mangal" w:eastAsia="Lucida Sans Unicode" w:hAnsi="Arial"/>
      <w:vanish w:val="1"/>
      <w:kern w:val="1"/>
      <w:sz w:val="16"/>
      <w:szCs w:val="14"/>
      <w:lang w:bidi="hi-IN" w:eastAsia="hi-IN" w:val="pt-BR"/>
    </w:rPr>
  </w:style>
  <w:style w:type="character" w:styleId="subtitulo" w:customStyle="1">
    <w:name w:val="subtitulo"/>
  </w:style>
  <w:style w:type="character" w:styleId="source" w:customStyle="1">
    <w:name w:val="source"/>
  </w:style>
  <w:style w:type="character" w:styleId="texto" w:customStyle="1">
    <w:name w:val="texto"/>
  </w:style>
  <w:style w:type="character" w:styleId="citation" w:customStyle="1">
    <w:name w:val="citation"/>
    <w:rPr>
      <w:i w:val="0"/>
      <w:iCs w:val="0"/>
    </w:rPr>
  </w:style>
  <w:style w:type="character" w:styleId="book-details-italic1" w:customStyle="1">
    <w:name w:val="book-details-italic1"/>
    <w:rPr>
      <w:rFonts w:ascii="Georgia" w:cs="Georgia" w:hAnsi="Georgia" w:hint="default"/>
      <w:color w:val="999999"/>
      <w:sz w:val="21"/>
      <w:szCs w:val="21"/>
    </w:rPr>
  </w:style>
  <w:style w:type="character" w:styleId="longtext1" w:customStyle="1">
    <w:name w:val="long_text1"/>
    <w:rPr>
      <w:sz w:val="20"/>
      <w:szCs w:val="20"/>
    </w:rPr>
  </w:style>
  <w:style w:type="character" w:styleId="mediumtext1" w:customStyle="1">
    <w:name w:val="medium_text1"/>
    <w:rPr>
      <w:sz w:val="24"/>
      <w:szCs w:val="24"/>
    </w:rPr>
  </w:style>
  <w:style w:type="character" w:styleId="mediumtext" w:customStyle="1">
    <w:name w:val="medium_text"/>
  </w:style>
  <w:style w:type="character" w:styleId="longtext" w:customStyle="1">
    <w:name w:val="long_text"/>
  </w:style>
  <w:style w:type="character" w:styleId="Subtitle1" w:customStyle="1">
    <w:name w:val="Subtitle1"/>
  </w:style>
  <w:style w:type="character" w:styleId="shorttext1" w:customStyle="1">
    <w:name w:val="short_text1"/>
    <w:rPr>
      <w:sz w:val="30"/>
      <w:szCs w:val="30"/>
    </w:rPr>
  </w:style>
  <w:style w:type="character" w:styleId="A6" w:customStyle="1">
    <w:name w:val="A6"/>
    <w:rPr>
      <w:rFonts w:cs="Scala-Regular"/>
      <w:color w:val="000000"/>
      <w:sz w:val="11"/>
      <w:szCs w:val="11"/>
    </w:rPr>
  </w:style>
  <w:style w:type="character" w:styleId="A4" w:customStyle="1">
    <w:name w:val="A4"/>
    <w:rPr>
      <w:rFonts w:cs="Scala-Regular"/>
      <w:color w:val="000000"/>
      <w:sz w:val="19"/>
      <w:szCs w:val="19"/>
    </w:rPr>
  </w:style>
  <w:style w:type="character" w:styleId="infodados1" w:customStyle="1">
    <w:name w:val="infodados1"/>
    <w:rPr>
      <w:rFonts w:ascii="Verdana" w:cs="Verdana" w:hAnsi="Verdana" w:hint="default"/>
      <w:color w:val="000000"/>
      <w:sz w:val="17"/>
      <w:szCs w:val="17"/>
    </w:rPr>
  </w:style>
  <w:style w:type="character" w:styleId="briefcitdetail1" w:customStyle="1">
    <w:name w:val="briefcitdetail1"/>
    <w:rPr>
      <w:sz w:val="24"/>
      <w:szCs w:val="24"/>
    </w:rPr>
  </w:style>
  <w:style w:type="character" w:styleId="textocontenido2" w:customStyle="1">
    <w:name w:val="texto_contenido2"/>
  </w:style>
  <w:style w:type="character" w:styleId="hw1" w:customStyle="1">
    <w:name w:val="hw1"/>
    <w:rPr>
      <w:b w:val="1"/>
      <w:bCs w:val="1"/>
      <w:sz w:val="24"/>
      <w:szCs w:val="24"/>
    </w:rPr>
  </w:style>
  <w:style w:type="character" w:styleId="itempublisher" w:customStyle="1">
    <w:name w:val="itempublisher"/>
  </w:style>
  <w:style w:type="character" w:styleId="nota13" w:customStyle="1">
    <w:name w:val="nota13"/>
  </w:style>
  <w:style w:type="character" w:styleId="autore1" w:customStyle="1">
    <w:name w:val="autore1"/>
    <w:rPr>
      <w:rFonts w:ascii="Verdana" w:cs="Verdana" w:hAnsi="Verdana" w:hint="default"/>
      <w:caps w:val="1"/>
      <w:color w:val="000000"/>
      <w:sz w:val="20"/>
      <w:szCs w:val="20"/>
    </w:rPr>
  </w:style>
  <w:style w:type="character" w:styleId="searchword" w:customStyle="1">
    <w:name w:val="searchword"/>
    <w:rPr>
      <w:shd w:color="auto" w:fill="ffff00" w:val="clear"/>
    </w:rPr>
  </w:style>
  <w:style w:type="character" w:styleId="std1" w:customStyle="1">
    <w:name w:val="std1"/>
    <w:rPr>
      <w:rFonts w:ascii="Arial" w:cs="Arial" w:hAnsi="Arial" w:hint="default"/>
      <w:sz w:val="24"/>
      <w:szCs w:val="24"/>
    </w:rPr>
  </w:style>
  <w:style w:type="character" w:styleId="style201" w:customStyle="1">
    <w:name w:val="style201"/>
    <w:rPr>
      <w:rFonts w:ascii="Times New Roman" w:cs="Times New Roman" w:hAnsi="Times New Roman" w:hint="default"/>
      <w:sz w:val="20"/>
      <w:szCs w:val="20"/>
    </w:rPr>
  </w:style>
  <w:style w:type="character" w:styleId="z3988" w:customStyle="1">
    <w:name w:val="z3988"/>
  </w:style>
  <w:style w:type="character" w:styleId="f1" w:customStyle="1">
    <w:name w:val="f1"/>
    <w:rPr>
      <w:color w:val="767676"/>
    </w:rPr>
  </w:style>
  <w:style w:type="character" w:styleId="shorttext" w:customStyle="1">
    <w:name w:val="short_text"/>
  </w:style>
  <w:style w:type="character" w:styleId="labelpontilhada1" w:customStyle="1">
    <w:name w:val="label_pontilhada1"/>
    <w:rPr>
      <w:b w:val="1"/>
      <w:bCs w:val="1"/>
      <w:vanish w:val="0"/>
      <w:color w:val="006699"/>
    </w:rPr>
  </w:style>
  <w:style w:type="character" w:styleId="fontstyle302" w:customStyle="1">
    <w:name w:val="fontstyle302"/>
  </w:style>
  <w:style w:type="character" w:styleId="fontstyle244" w:customStyle="1">
    <w:name w:val="fontstyle244"/>
  </w:style>
  <w:style w:type="character" w:styleId="fontstyle41" w:customStyle="1">
    <w:name w:val="fontstyle41"/>
  </w:style>
  <w:style w:type="character" w:styleId="fontstyle44" w:customStyle="1">
    <w:name w:val="fontstyle44"/>
  </w:style>
  <w:style w:type="character" w:styleId="fontstyle45" w:customStyle="1">
    <w:name w:val="fontstyle45"/>
  </w:style>
  <w:style w:type="character" w:styleId="fontstyle40" w:customStyle="1">
    <w:name w:val="fontstyle40"/>
  </w:style>
  <w:style w:type="character" w:styleId="Refdenotadefim3" w:customStyle="1">
    <w:name w:val="Ref. de nota de fim3"/>
  </w:style>
  <w:style w:type="character" w:styleId="spelle" w:customStyle="1">
    <w:name w:val="spelle"/>
  </w:style>
  <w:style w:type="character" w:styleId="skypepnhprintcontainer" w:customStyle="1">
    <w:name w:val="skype_pnh_print_container"/>
  </w:style>
  <w:style w:type="character" w:styleId="skypepnhleftspan" w:customStyle="1">
    <w:name w:val="skype_pnh_left_span"/>
  </w:style>
  <w:style w:type="character" w:styleId="skypepnhdropartspan" w:customStyle="1">
    <w:name w:val="skype_pnh_dropart_span"/>
  </w:style>
  <w:style w:type="character" w:styleId="skypepnhdropartflagspan" w:customStyle="1">
    <w:name w:val="skype_pnh_dropart_flag_span"/>
  </w:style>
  <w:style w:type="character" w:styleId="skypepnhrightspan" w:customStyle="1">
    <w:name w:val="skype_pnh_right_span"/>
  </w:style>
  <w:style w:type="character" w:styleId="gt-icon-text1" w:customStyle="1">
    <w:name w:val="gt-icon-text1"/>
  </w:style>
  <w:style w:type="character" w:styleId="surligne" w:customStyle="1">
    <w:name w:val="surligne"/>
  </w:style>
  <w:style w:type="character" w:styleId="t0" w:customStyle="1">
    <w:name w:val="t0"/>
    <w:rPr>
      <w:b w:val="1"/>
      <w:bCs w:val="1"/>
      <w:shd w:color="auto" w:fill="90ee90" w:val="clear"/>
    </w:rPr>
  </w:style>
  <w:style w:type="character" w:styleId="apple-converted-space" w:customStyle="1">
    <w:name w:val="apple-converted-space"/>
  </w:style>
  <w:style w:type="character" w:styleId="apple-style-span" w:customStyle="1">
    <w:name w:val="apple-style-span"/>
  </w:style>
  <w:style w:type="character" w:styleId="citecrochet1" w:customStyle="1">
    <w:name w:val="cite_crochet1"/>
    <w:rPr>
      <w:vanish w:val="1"/>
    </w:rPr>
  </w:style>
  <w:style w:type="character" w:styleId="editsection" w:customStyle="1">
    <w:name w:val="editsection"/>
  </w:style>
  <w:style w:type="character" w:styleId="mw-headline" w:customStyle="1">
    <w:name w:val="mw-headline"/>
  </w:style>
  <w:style w:type="character" w:styleId="hps" w:customStyle="1">
    <w:name w:val="hps"/>
  </w:style>
  <w:style w:type="character" w:styleId="searchword1" w:customStyle="1">
    <w:name w:val="searchword1"/>
    <w:rPr>
      <w:shd w:color="auto" w:fill="fffbc3" w:val="clear"/>
    </w:rPr>
  </w:style>
  <w:style w:type="character" w:styleId="AcrnimoHTML">
    <w:name w:val="HTML Acronym"/>
    <w:rPr>
      <w:rFonts w:cs="Times New Roman"/>
    </w:rPr>
  </w:style>
  <w:style w:type="character" w:styleId="BodyText2Char2" w:customStyle="1">
    <w:name w:val="Body Text 2 Char2"/>
    <w:rPr>
      <w:rFonts w:ascii="Times New Roman" w:cs="Times New Roman" w:hAnsi="Times New Roman"/>
      <w:sz w:val="24"/>
      <w:lang w:val="es-ES"/>
    </w:rPr>
  </w:style>
  <w:style w:type="character" w:styleId="BodyText2Char1" w:customStyle="1">
    <w:name w:val="Body Text 2 Char1"/>
    <w:rPr>
      <w:rFonts w:ascii="Times New Roman" w:cs="Times New Roman" w:hAnsi="Times New Roman"/>
      <w:sz w:val="24"/>
      <w:lang w:val="es-ES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4" w:customStyle="1">
    <w:name w:val="Legenda4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WW-Corpodetexto21" w:customStyle="1">
    <w:name w:val="WW-Corpo de texto 21"/>
    <w:basedOn w:val="Normal"/>
    <w:pPr>
      <w:spacing w:line="360" w:lineRule="auto"/>
      <w:jc w:val="both"/>
    </w:pPr>
    <w:rPr>
      <w:rFonts w:ascii="Arial" w:cs="Arial" w:hAnsi="Arial"/>
      <w:sz w:val="22"/>
    </w:rPr>
  </w:style>
  <w:style w:type="paragraph" w:styleId="PargrafodaLista">
    <w:name w:val="List Paragraph"/>
    <w:basedOn w:val="Normal"/>
    <w:qFormat w:val="1"/>
    <w:pPr>
      <w:ind w:left="720"/>
    </w:p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paragraph" w:styleId="Pr-formataoHTML">
    <w:name w:val="HTML Preformatted"/>
    <w:basedOn w:val="Normal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Verdana" w:eastAsia="Courier New" w:hAnsi="Courier New"/>
      <w:color w:val="000000"/>
      <w:sz w:val="17"/>
      <w:szCs w:val="17"/>
      <w:lang w:bidi="ar-SA"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Default0" w:customStyle="1">
    <w:name w:val="Default0"/>
    <w:pPr>
      <w:suppressAutoHyphens w:val="1"/>
      <w:autoSpaceDE w:val="0"/>
    </w:pPr>
    <w:rPr>
      <w:rFonts w:cs="Calibri" w:eastAsia="Calibri"/>
      <w:color w:val="000000"/>
      <w:sz w:val="24"/>
      <w:szCs w:val="24"/>
      <w:lang w:eastAsia="ar-SA"/>
    </w:rPr>
  </w:style>
  <w:style w:type="paragraph" w:styleId="Pa6" w:customStyle="1">
    <w:name w:val="Pa6"/>
    <w:basedOn w:val="Default0"/>
    <w:next w:val="Default0"/>
    <w:pPr>
      <w:spacing w:line="241" w:lineRule="atLeast"/>
    </w:pPr>
    <w:rPr>
      <w:rFonts w:cs="Mangal" w:eastAsia="SimSun"/>
      <w:color w:val="auto"/>
    </w:rPr>
  </w:style>
  <w:style w:type="paragraph" w:styleId="Bibliografia">
    <w:name w:val="Bibliography"/>
    <w:basedOn w:val="Normal"/>
    <w:next w:val="Normal"/>
    <w:pPr>
      <w:suppressAutoHyphens w:val="0"/>
      <w:spacing w:line="360" w:lineRule="auto"/>
      <w:jc w:val="both"/>
    </w:pPr>
    <w:rPr>
      <w:rFonts w:cs="Times New Roman" w:eastAsia="Calibri"/>
      <w:szCs w:val="22"/>
      <w:lang w:bidi="ar-SA" w:eastAsia="ar-SA"/>
    </w:rPr>
  </w:style>
  <w:style w:type="paragraph" w:styleId="Recuodecorpodetexto">
    <w:name w:val="Body Text Indent"/>
    <w:basedOn w:val="Normal"/>
    <w:pPr>
      <w:widowControl w:val="1"/>
      <w:suppressAutoHyphens w:val="0"/>
      <w:spacing w:after="120"/>
      <w:ind w:left="283"/>
    </w:pPr>
    <w:rPr>
      <w:rFonts w:cs="Times New Roman" w:eastAsia="Times New Roman"/>
      <w:lang w:bidi="ar-SA" w:eastAsia="ar-SA" w:val="es-ES"/>
    </w:rPr>
  </w:style>
  <w:style w:type="paragraph" w:styleId="Autor" w:customStyle="1">
    <w:name w:val="Autor"/>
    <w:basedOn w:val="Normal"/>
    <w:next w:val="Ttulo2"/>
    <w:pPr>
      <w:keepNext w:val="1"/>
      <w:keepLines w:val="1"/>
      <w:widowControl w:val="1"/>
      <w:suppressAutoHyphens w:val="0"/>
      <w:spacing w:after="480" w:before="480"/>
      <w:jc w:val="right"/>
    </w:pPr>
    <w:rPr>
      <w:rFonts w:cs="Times New Roman" w:eastAsia="Times New Roman"/>
      <w:i w:val="1"/>
      <w:spacing w:val="-3"/>
      <w:szCs w:val="20"/>
      <w:lang w:bidi="ar-SA" w:eastAsia="ar-SA" w:val="es-ES_tradnl"/>
    </w:rPr>
  </w:style>
  <w:style w:type="paragraph" w:styleId="Recuodecorpodetexto21" w:customStyle="1">
    <w:name w:val="Recuo de corpo de texto 21"/>
    <w:basedOn w:val="Normal"/>
    <w:pPr>
      <w:widowControl w:val="1"/>
      <w:suppressAutoHyphens w:val="0"/>
      <w:spacing w:line="480" w:lineRule="auto"/>
      <w:ind w:firstLine="708"/>
      <w:jc w:val="both"/>
    </w:pPr>
    <w:rPr>
      <w:rFonts w:ascii="Arial" w:cs="Times New Roman" w:eastAsia="Times New Roman" w:hAnsi="Arial"/>
      <w:color w:val="0000ff"/>
      <w:szCs w:val="20"/>
      <w:lang w:bidi="ar-SA" w:eastAsia="ar-SA"/>
    </w:rPr>
  </w:style>
  <w:style w:type="paragraph" w:styleId="Paragrafo" w:customStyle="1">
    <w:name w:val=".Paragrafo"/>
    <w:pPr>
      <w:suppressAutoHyphens w:val="1"/>
      <w:spacing w:after="240"/>
      <w:jc w:val="both"/>
    </w:pPr>
    <w:rPr>
      <w:sz w:val="26"/>
      <w:lang w:eastAsia="ar-SA"/>
    </w:rPr>
  </w:style>
  <w:style w:type="paragraph" w:styleId="Preformatted" w:customStyle="1">
    <w:name w:val="Preformatted"/>
    <w:basedOn w:val="Normal"/>
    <w:pPr>
      <w:widowControl w:val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cs="Times New Roman" w:eastAsia="Times New Roman" w:hAnsi="Courier New"/>
      <w:sz w:val="20"/>
      <w:szCs w:val="20"/>
      <w:lang w:bidi="ar-SA" w:eastAsia="ar-SA"/>
    </w:rPr>
  </w:style>
  <w:style w:type="paragraph" w:styleId="Recuodecorpodetexto31" w:customStyle="1">
    <w:name w:val="Recuo de corpo de texto 31"/>
    <w:basedOn w:val="Normal"/>
    <w:pPr>
      <w:widowControl w:val="1"/>
      <w:suppressAutoHyphens w:val="0"/>
      <w:spacing w:after="120"/>
      <w:ind w:left="283"/>
    </w:pPr>
    <w:rPr>
      <w:rFonts w:cs="Times New Roman" w:eastAsia="Times New Roman"/>
      <w:sz w:val="16"/>
      <w:szCs w:val="16"/>
      <w:lang w:bidi="ar-SA" w:eastAsia="ar-SA"/>
    </w:rPr>
  </w:style>
  <w:style w:type="paragraph" w:styleId="Corpodetexto31" w:customStyle="1">
    <w:name w:val="Corpo de texto 31"/>
    <w:basedOn w:val="Normal"/>
    <w:pPr>
      <w:widowControl w:val="1"/>
      <w:suppressAutoHyphens w:val="0"/>
      <w:spacing w:after="120"/>
    </w:pPr>
    <w:rPr>
      <w:rFonts w:cs="Times New Roman" w:eastAsia="Times New Roman"/>
      <w:sz w:val="16"/>
      <w:szCs w:val="16"/>
      <w:lang w:bidi="ar-SA" w:eastAsia="ar-SA"/>
    </w:rPr>
  </w:style>
  <w:style w:type="paragraph" w:styleId="BodyTextIndent31" w:customStyle="1">
    <w:name w:val="Body Text Indent 31"/>
    <w:basedOn w:val="Normal"/>
    <w:pPr>
      <w:suppressAutoHyphens w:val="0"/>
      <w:ind w:left="2835"/>
      <w:jc w:val="both"/>
    </w:pPr>
    <w:rPr>
      <w:rFonts w:ascii="Arial" w:cs="Times New Roman" w:eastAsia="Times New Roman" w:hAnsi="Arial"/>
      <w:szCs w:val="20"/>
      <w:lang w:bidi="ar-SA" w:eastAsia="ar-SA"/>
    </w:rPr>
  </w:style>
  <w:style w:type="paragraph" w:styleId="A0101065" w:customStyle="1">
    <w:name w:val="_A0101065"/>
    <w:pPr>
      <w:tabs>
        <w:tab w:val="decimal" w:pos="709"/>
      </w:tabs>
      <w:suppressAutoHyphens w:val="1"/>
      <w:ind w:firstLine="709"/>
      <w:jc w:val="both"/>
    </w:pPr>
    <w:rPr>
      <w:rFonts w:ascii="CGTimes" w:cs="CGTimes" w:hAnsi="CGTimes"/>
      <w:spacing w:val="20"/>
      <w:sz w:val="24"/>
      <w:lang w:eastAsia="ar-SA"/>
    </w:rPr>
  </w:style>
  <w:style w:type="paragraph" w:styleId="Corpodetexto22" w:customStyle="1">
    <w:name w:val="Corpo de texto 22"/>
    <w:basedOn w:val="Normal"/>
    <w:pPr>
      <w:widowControl w:val="1"/>
      <w:suppressAutoHyphens w:val="0"/>
      <w:spacing w:after="120" w:line="480" w:lineRule="auto"/>
    </w:pPr>
    <w:rPr>
      <w:rFonts w:cs="Times New Roman" w:eastAsia="Times New Roman"/>
      <w:lang w:bidi="ar-SA" w:eastAsia="ar-SA"/>
    </w:rPr>
  </w:style>
  <w:style w:type="paragraph" w:styleId="NormalWeb">
    <w:name w:val="Normal (Web)"/>
    <w:basedOn w:val="Normal"/>
    <w:uiPriority w:val="99"/>
    <w:pPr>
      <w:widowControl w:val="1"/>
      <w:suppressAutoHyphens w:val="0"/>
      <w:spacing w:after="100" w:before="100"/>
    </w:pPr>
    <w:rPr>
      <w:rFonts w:cs="Times New Roman" w:eastAsia="Times New Roman"/>
      <w:szCs w:val="20"/>
      <w:lang w:bidi="ar-SA" w:eastAsia="ar-SA"/>
    </w:rPr>
  </w:style>
  <w:style w:type="paragraph" w:styleId="Ttulo">
    <w:name w:val="Title"/>
    <w:basedOn w:val="Normal"/>
    <w:next w:val="Subttulo"/>
    <w:qFormat w:val="1"/>
    <w:pPr>
      <w:widowControl w:val="1"/>
      <w:suppressAutoHyphens w:val="0"/>
      <w:jc w:val="center"/>
    </w:pPr>
    <w:rPr>
      <w:rFonts w:ascii="Arial" w:cs="Times New Roman" w:eastAsia="Times New Roman" w:hAnsi="Arial"/>
      <w:b w:val="1"/>
      <w:szCs w:val="20"/>
      <w:lang w:bidi="ar-SA" w:eastAsia="ar-SA"/>
    </w:rPr>
  </w:style>
  <w:style w:type="paragraph" w:styleId="Subttulo">
    <w:name w:val="Subtitle"/>
    <w:basedOn w:val="Normal"/>
    <w:next w:val="Corpodetexto"/>
    <w:qFormat w:val="1"/>
    <w:pPr>
      <w:widowControl w:val="1"/>
      <w:suppressAutoHyphens w:val="0"/>
      <w:jc w:val="center"/>
    </w:pPr>
    <w:rPr>
      <w:rFonts w:ascii="Arial" w:cs="Arial" w:eastAsia="Times New Roman" w:hAnsi="Arial"/>
      <w:b w:val="1"/>
      <w:bCs w:val="1"/>
      <w:lang w:bidi="ar-SA" w:eastAsia="ar-SA"/>
    </w:rPr>
  </w:style>
  <w:style w:type="paragraph" w:styleId="Floriano" w:customStyle="1">
    <w:name w:val="Floriano"/>
    <w:basedOn w:val="Normal"/>
    <w:pPr>
      <w:tabs>
        <w:tab w:val="left" w:pos="2835"/>
      </w:tabs>
      <w:suppressAutoHyphens w:val="0"/>
      <w:spacing w:after="240" w:before="120" w:line="360" w:lineRule="auto"/>
      <w:jc w:val="both"/>
    </w:pPr>
    <w:rPr>
      <w:rFonts w:ascii="CGTimes" w:cs="Times New Roman" w:eastAsia="Times New Roman" w:hAnsi="CGTimes"/>
      <w:spacing w:val="20"/>
      <w:szCs w:val="20"/>
      <w:lang w:bidi="ar-SA" w:eastAsia="ar-SA"/>
    </w:rPr>
  </w:style>
  <w:style w:type="paragraph" w:styleId="Blockquote" w:customStyle="1">
    <w:name w:val="Blockquote"/>
    <w:basedOn w:val="Normal"/>
    <w:pPr>
      <w:widowControl w:val="1"/>
      <w:suppressAutoHyphens w:val="0"/>
      <w:spacing w:after="100" w:before="100"/>
      <w:ind w:left="360" w:right="360"/>
    </w:pPr>
    <w:rPr>
      <w:rFonts w:cs="Times New Roman" w:eastAsia="Times New Roman"/>
      <w:szCs w:val="20"/>
      <w:lang w:bidi="ar-SA" w:eastAsia="ar-SA"/>
    </w:rPr>
  </w:style>
  <w:style w:type="paragraph" w:styleId="Livro" w:customStyle="1">
    <w:name w:val="Livro"/>
    <w:basedOn w:val="Normal"/>
    <w:pPr>
      <w:widowControl w:val="1"/>
      <w:suppressAutoHyphens w:val="0"/>
      <w:ind w:firstLine="453"/>
      <w:jc w:val="both"/>
    </w:pPr>
    <w:rPr>
      <w:rFonts w:ascii="Serifa BT" w:cs="Times New Roman" w:eastAsia="Times New Roman" w:hAnsi="Serifa BT"/>
      <w:sz w:val="21"/>
      <w:szCs w:val="20"/>
      <w:lang w:bidi="ar-SA" w:eastAsia="ar-SA"/>
    </w:rPr>
  </w:style>
  <w:style w:type="paragraph" w:styleId="Livro2" w:customStyle="1">
    <w:name w:val="Livro2"/>
    <w:basedOn w:val="Normal"/>
    <w:pPr>
      <w:keepNext w:val="1"/>
      <w:widowControl w:val="1"/>
      <w:suppressAutoHyphens w:val="0"/>
      <w:spacing w:line="250" w:lineRule="exact"/>
      <w:ind w:firstLine="453"/>
      <w:jc w:val="both"/>
    </w:pPr>
    <w:rPr>
      <w:rFonts w:ascii="Serifa BT" w:cs="Times New Roman" w:eastAsia="Times New Roman" w:hAnsi="Serifa BT"/>
      <w:b w:val="1"/>
      <w:sz w:val="21"/>
      <w:szCs w:val="20"/>
      <w:lang w:bidi="ar-SA" w:eastAsia="ar-SA"/>
    </w:rPr>
  </w:style>
  <w:style w:type="paragraph" w:styleId="BodyText21" w:customStyle="1">
    <w:name w:val="Body Text 21"/>
    <w:basedOn w:val="Normal"/>
    <w:pPr>
      <w:widowControl w:val="1"/>
      <w:tabs>
        <w:tab w:val="left" w:pos="360"/>
      </w:tabs>
      <w:suppressAutoHyphens w:val="0"/>
      <w:jc w:val="both"/>
    </w:pPr>
    <w:rPr>
      <w:rFonts w:ascii="CG Times" w:cs="Times New Roman" w:eastAsia="Times New Roman" w:hAnsi="CG Times"/>
      <w:szCs w:val="20"/>
      <w:lang w:bidi="ar-SA" w:eastAsia="ar-SA"/>
    </w:rPr>
  </w:style>
  <w:style w:type="paragraph" w:styleId="DefinitionList" w:customStyle="1">
    <w:name w:val="Definition List"/>
    <w:basedOn w:val="Normal"/>
    <w:next w:val="Normal"/>
    <w:pPr>
      <w:widowControl w:val="1"/>
      <w:suppressAutoHyphens w:val="0"/>
      <w:ind w:left="360"/>
    </w:pPr>
    <w:rPr>
      <w:rFonts w:cs="Times New Roman" w:eastAsia="Times New Roman"/>
      <w:szCs w:val="20"/>
      <w:lang w:bidi="ar-SA" w:eastAsia="ar-SA"/>
    </w:rPr>
  </w:style>
  <w:style w:type="paragraph" w:styleId="Textoembloco1" w:customStyle="1">
    <w:name w:val="Texto em bloco1"/>
    <w:basedOn w:val="Normal"/>
    <w:pPr>
      <w:widowControl w:val="1"/>
      <w:suppressAutoHyphens w:val="0"/>
      <w:ind w:left="1701" w:right="333"/>
      <w:jc w:val="both"/>
    </w:pPr>
    <w:rPr>
      <w:rFonts w:cs="Times New Roman" w:eastAsia="Times New Roman"/>
      <w:i w:val="1"/>
      <w:szCs w:val="20"/>
      <w:lang w:bidi="ar-SA" w:eastAsia="ar-SA"/>
    </w:rPr>
  </w:style>
  <w:style w:type="paragraph" w:styleId="Textodenotadefim">
    <w:name w:val="endnote text"/>
    <w:basedOn w:val="Normal"/>
    <w:pPr>
      <w:widowControl w:val="1"/>
      <w:suppressAutoHyphens w:val="0"/>
    </w:pPr>
    <w:rPr>
      <w:rFonts w:cs="Times New Roman" w:eastAsia="Times New Roman"/>
      <w:sz w:val="20"/>
      <w:szCs w:val="20"/>
      <w:lang w:bidi="ar-SA" w:eastAsia="ar-SA" w:val="es-ES"/>
    </w:rPr>
  </w:style>
  <w:style w:type="paragraph" w:styleId="Citao1" w:customStyle="1">
    <w:name w:val="Citação1"/>
    <w:basedOn w:val="Corpodetexto"/>
    <w:pPr>
      <w:keepLines w:val="1"/>
      <w:widowControl w:val="1"/>
      <w:suppressAutoHyphens w:val="0"/>
      <w:spacing w:before="120"/>
      <w:ind w:left="2268"/>
      <w:jc w:val="both"/>
    </w:pPr>
    <w:rPr>
      <w:rFonts w:cs="Times New Roman" w:eastAsia="Times New Roman"/>
      <w:sz w:val="18"/>
      <w:szCs w:val="20"/>
      <w:lang w:bidi="ar-SA" w:eastAsia="ar-SA"/>
    </w:rPr>
  </w:style>
  <w:style w:type="paragraph" w:styleId="OmniPage1" w:customStyle="1">
    <w:name w:val="OmniPage #1"/>
    <w:basedOn w:val="Normal"/>
    <w:pPr>
      <w:widowControl w:val="1"/>
      <w:suppressAutoHyphens w:val="0"/>
      <w:spacing w:line="260" w:lineRule="exact"/>
    </w:pPr>
    <w:rPr>
      <w:rFonts w:cs="Times New Roman" w:eastAsia="Times New Roman"/>
      <w:sz w:val="20"/>
      <w:szCs w:val="20"/>
      <w:lang w:bidi="ar-SA" w:eastAsia="ar-SA" w:val="en-US"/>
    </w:rPr>
  </w:style>
  <w:style w:type="paragraph" w:styleId="TextosemFormatao1" w:customStyle="1">
    <w:name w:val="Texto sem Formatação1"/>
    <w:basedOn w:val="Normal"/>
    <w:pPr>
      <w:widowControl w:val="1"/>
      <w:suppressAutoHyphens w:val="0"/>
    </w:pPr>
    <w:rPr>
      <w:rFonts w:ascii="Courier New" w:cs="Times New Roman" w:eastAsia="Times New Roman" w:hAnsi="Courier New"/>
      <w:sz w:val="20"/>
      <w:szCs w:val="20"/>
      <w:lang w:bidi="ar-SA" w:eastAsia="ar-SA"/>
    </w:rPr>
  </w:style>
  <w:style w:type="paragraph" w:styleId="Textodebalo">
    <w:name w:val="Balloon Text"/>
    <w:basedOn w:val="Normal"/>
    <w:pPr>
      <w:widowControl w:val="1"/>
      <w:suppressAutoHyphens w:val="0"/>
    </w:pPr>
    <w:rPr>
      <w:rFonts w:ascii="Tahoma" w:eastAsia="Times New Roman" w:hAnsi="Tahoma"/>
      <w:sz w:val="16"/>
      <w:szCs w:val="16"/>
      <w:lang w:bidi="ar-SA" w:eastAsia="ar-SA" w:val="es-ES"/>
    </w:rPr>
  </w:style>
  <w:style w:type="paragraph" w:styleId="13" w:customStyle="1">
    <w:name w:val="13"/>
    <w:basedOn w:val="Ttulo3"/>
    <w:pPr>
      <w:spacing w:after="0" w:before="0"/>
      <w:jc w:val="both"/>
    </w:pPr>
    <w:rPr>
      <w:rFonts w:ascii="Serifa BT" w:cs="Times New Roman" w:hAnsi="Serifa BT"/>
      <w:bCs w:val="0"/>
      <w:szCs w:val="20"/>
    </w:rPr>
  </w:style>
  <w:style w:type="paragraph" w:styleId="14" w:customStyle="1">
    <w:name w:val="14"/>
    <w:basedOn w:val="Livro"/>
    <w:pPr>
      <w:ind w:firstLine="0"/>
      <w:jc w:val="center"/>
    </w:pPr>
    <w:rPr>
      <w:sz w:val="28"/>
    </w:rPr>
  </w:style>
  <w:style w:type="paragraph" w:styleId="Recuado" w:customStyle="1">
    <w:name w:val="Recuado"/>
    <w:basedOn w:val="Livro"/>
    <w:pPr>
      <w:ind w:left="737" w:hanging="284"/>
    </w:pPr>
  </w:style>
  <w:style w:type="paragraph" w:styleId="a01010650" w:customStyle="1">
    <w:name w:val="a0101065"/>
    <w:basedOn w:val="Normal"/>
    <w:pPr>
      <w:widowControl w:val="1"/>
      <w:suppressAutoHyphens w:val="0"/>
      <w:ind w:firstLine="709"/>
      <w:jc w:val="both"/>
    </w:pPr>
    <w:rPr>
      <w:rFonts w:ascii="CGTimes" w:cs="CGTimes" w:eastAsia="Times New Roman" w:hAnsi="CGTimes"/>
      <w:spacing w:val="20"/>
      <w:lang w:bidi="ar-SA" w:eastAsia="ar-SA"/>
    </w:rPr>
  </w:style>
  <w:style w:type="paragraph" w:styleId="floriano0" w:customStyle="1">
    <w:name w:val="floriano"/>
    <w:basedOn w:val="Normal"/>
    <w:pPr>
      <w:widowControl w:val="1"/>
      <w:suppressAutoHyphens w:val="0"/>
      <w:spacing w:after="240" w:before="120" w:line="360" w:lineRule="auto"/>
      <w:jc w:val="both"/>
    </w:pPr>
    <w:rPr>
      <w:rFonts w:ascii="CGTimes" w:cs="CGTimes" w:eastAsia="Times New Roman" w:hAnsi="CGTimes"/>
      <w:spacing w:val="20"/>
      <w:lang w:bidi="ar-SA" w:eastAsia="ar-SA"/>
    </w:rPr>
  </w:style>
  <w:style w:type="paragraph" w:styleId="BodyTextIndent21" w:customStyle="1">
    <w:name w:val="Body Text Indent 21"/>
    <w:basedOn w:val="Normal"/>
    <w:pPr>
      <w:suppressAutoHyphens w:val="0"/>
      <w:spacing w:line="360" w:lineRule="auto"/>
      <w:ind w:firstLine="851"/>
      <w:jc w:val="both"/>
    </w:pPr>
    <w:rPr>
      <w:rFonts w:ascii="Arial" w:cs="Times New Roman" w:eastAsia="Times New Roman" w:hAnsi="Arial"/>
      <w:b w:val="1"/>
      <w:szCs w:val="20"/>
      <w:lang w:bidi="ar-SA" w:eastAsia="ar-SA"/>
    </w:rPr>
  </w:style>
  <w:style w:type="paragraph" w:styleId="refernciabibliogrfica" w:customStyle="1">
    <w:name w:val="refernciabibliogrfica"/>
    <w:basedOn w:val="Normal"/>
    <w:pPr>
      <w:widowControl w:val="1"/>
      <w:suppressAutoHyphens w:val="0"/>
      <w:spacing w:after="100" w:before="100"/>
    </w:pPr>
    <w:rPr>
      <w:rFonts w:cs="Times New Roman" w:eastAsia="Times New Roman"/>
      <w:lang w:bidi="ar-SA" w:eastAsia="ar-SA"/>
    </w:rPr>
  </w:style>
  <w:style w:type="paragraph" w:styleId="Corpodetexto21" w:customStyle="1">
    <w:name w:val="Corpo de texto 21"/>
    <w:basedOn w:val="Normal"/>
    <w:pPr>
      <w:widowControl w:val="1"/>
      <w:suppressAutoHyphens w:val="0"/>
      <w:jc w:val="both"/>
    </w:pPr>
    <w:rPr>
      <w:rFonts w:ascii="Arial" w:cs="Times New Roman" w:eastAsia="Times New Roman" w:hAnsi="Arial"/>
      <w:szCs w:val="20"/>
      <w:lang w:bidi="ar-SA" w:eastAsia="ar-SA"/>
    </w:rPr>
  </w:style>
  <w:style w:type="paragraph" w:styleId="autores" w:customStyle="1">
    <w:name w:val="autores"/>
    <w:basedOn w:val="Normal"/>
    <w:pPr>
      <w:widowControl w:val="1"/>
      <w:suppressAutoHyphens w:val="0"/>
      <w:spacing w:after="100" w:before="100"/>
    </w:pPr>
    <w:rPr>
      <w:rFonts w:cs="Times New Roman" w:eastAsia="Times New Roman"/>
      <w:lang w:bidi="ar-SA" w:eastAsia="ar-SA"/>
    </w:rPr>
  </w:style>
  <w:style w:type="paragraph" w:styleId="NormalWeb1" w:customStyle="1">
    <w:name w:val="Normal (Web)1"/>
    <w:basedOn w:val="Normal"/>
    <w:pPr>
      <w:widowControl w:val="1"/>
      <w:suppressAutoHyphens w:val="0"/>
    </w:pPr>
    <w:rPr>
      <w:rFonts w:cs="Times New Roman" w:eastAsia="Times New Roman"/>
      <w:sz w:val="17"/>
      <w:szCs w:val="17"/>
      <w:lang w:bidi="ar-SA" w:eastAsia="ar-SA"/>
    </w:rPr>
  </w:style>
  <w:style w:type="paragraph" w:styleId="Partesuperior-zdoformulrio">
    <w:name w:val="HTML Top of Form"/>
    <w:basedOn w:val="Normal"/>
    <w:next w:val="Normal"/>
    <w:pPr>
      <w:widowControl w:val="1"/>
      <w:pBdr>
        <w:bottom w:color="000000" w:space="1" w:sz="4" w:val="single"/>
      </w:pBdr>
      <w:suppressAutoHyphens w:val="0"/>
      <w:jc w:val="center"/>
    </w:pPr>
    <w:rPr>
      <w:rFonts w:ascii="Arial" w:cs="Arial" w:eastAsia="Times New Roman" w:hAnsi="Arial"/>
      <w:vanish w:val="1"/>
      <w:sz w:val="16"/>
      <w:szCs w:val="16"/>
      <w:lang w:bidi="ar-SA" w:eastAsia="ar-SA" w:val="es-ES"/>
    </w:rPr>
  </w:style>
  <w:style w:type="paragraph" w:styleId="Parteinferiordoformulrio">
    <w:name w:val="HTML Bottom of Form"/>
    <w:basedOn w:val="Normal"/>
    <w:next w:val="Normal"/>
    <w:pPr>
      <w:widowControl w:val="1"/>
      <w:pBdr>
        <w:top w:color="000000" w:space="1" w:sz="4" w:val="single"/>
      </w:pBdr>
      <w:suppressAutoHyphens w:val="0"/>
      <w:jc w:val="center"/>
    </w:pPr>
    <w:rPr>
      <w:rFonts w:ascii="Arial" w:cs="Arial" w:eastAsia="Times New Roman" w:hAnsi="Arial"/>
      <w:vanish w:val="1"/>
      <w:sz w:val="16"/>
      <w:szCs w:val="16"/>
      <w:lang w:bidi="ar-SA" w:eastAsia="ar-SA" w:val="es-ES"/>
    </w:rPr>
  </w:style>
  <w:style w:type="paragraph" w:styleId="localizacion" w:customStyle="1">
    <w:name w:val="localizacion"/>
    <w:basedOn w:val="Normal"/>
    <w:pPr>
      <w:widowControl w:val="1"/>
      <w:suppressAutoHyphens w:val="0"/>
      <w:spacing w:after="100" w:before="100"/>
    </w:pPr>
    <w:rPr>
      <w:rFonts w:cs="Times New Roman" w:eastAsia="Times New Roman"/>
      <w:lang w:bidi="ar-SA" w:eastAsia="ar-SA"/>
    </w:rPr>
  </w:style>
  <w:style w:type="paragraph" w:styleId="western" w:customStyle="1">
    <w:name w:val="western"/>
    <w:basedOn w:val="Normal"/>
    <w:pPr>
      <w:widowControl w:val="1"/>
      <w:suppressAutoHyphens w:val="0"/>
      <w:spacing w:after="100" w:before="100"/>
    </w:pPr>
    <w:rPr>
      <w:rFonts w:cs="Times New Roman" w:eastAsia="Calibri"/>
      <w:lang w:bidi="ar-SA" w:eastAsia="ar-SA"/>
    </w:rPr>
  </w:style>
  <w:style w:type="paragraph" w:styleId="c5" w:customStyle="1">
    <w:name w:val="c5"/>
    <w:basedOn w:val="Normal"/>
    <w:pPr>
      <w:widowControl w:val="1"/>
      <w:suppressAutoHyphens w:val="0"/>
      <w:spacing w:after="100" w:before="100"/>
    </w:pPr>
    <w:rPr>
      <w:rFonts w:ascii="Arial Unicode MS" w:cs="Arial Unicode MS" w:eastAsia="Arial Unicode MS" w:hAnsi="Arial Unicode MS"/>
      <w:lang w:bidi="ar-SA" w:eastAsia="ar-SA"/>
    </w:rPr>
  </w:style>
  <w:style w:type="paragraph" w:styleId="c3" w:customStyle="1">
    <w:name w:val="c3"/>
    <w:basedOn w:val="Normal"/>
    <w:pPr>
      <w:widowControl w:val="1"/>
      <w:suppressAutoHyphens w:val="0"/>
      <w:spacing w:after="100" w:before="100"/>
    </w:pPr>
    <w:rPr>
      <w:rFonts w:ascii="Arial Unicode MS" w:cs="Arial Unicode MS" w:eastAsia="Arial Unicode MS" w:hAnsi="Arial Unicode MS"/>
      <w:lang w:bidi="ar-SA" w:eastAsia="ar-SA"/>
    </w:rPr>
  </w:style>
  <w:style w:type="paragraph" w:styleId="c7" w:customStyle="1">
    <w:name w:val="c7"/>
    <w:basedOn w:val="Normal"/>
    <w:pPr>
      <w:widowControl w:val="1"/>
      <w:suppressAutoHyphens w:val="0"/>
      <w:spacing w:after="100" w:before="100"/>
    </w:pPr>
    <w:rPr>
      <w:rFonts w:ascii="Arial Unicode MS" w:cs="Arial Unicode MS" w:eastAsia="Arial Unicode MS" w:hAnsi="Arial Unicode MS"/>
      <w:lang w:bidi="ar-SA" w:eastAsia="ar-SA"/>
    </w:rPr>
  </w:style>
  <w:style w:type="paragraph" w:styleId="c8" w:customStyle="1">
    <w:name w:val="c8"/>
    <w:basedOn w:val="Normal"/>
    <w:pPr>
      <w:widowControl w:val="1"/>
      <w:suppressAutoHyphens w:val="0"/>
      <w:spacing w:after="100" w:before="100"/>
    </w:pPr>
    <w:rPr>
      <w:rFonts w:ascii="Arial Unicode MS" w:cs="Arial Unicode MS" w:eastAsia="Arial Unicode MS" w:hAnsi="Arial Unicode MS"/>
      <w:lang w:bidi="ar-SA" w:eastAsia="ar-SA"/>
    </w:rPr>
  </w:style>
  <w:style w:type="paragraph" w:styleId="ListParagraph2" w:customStyle="1">
    <w:name w:val="List Paragraph2"/>
    <w:basedOn w:val="Normal"/>
    <w:pPr>
      <w:widowControl w:val="1"/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  <w:lang w:bidi="ar-SA" w:eastAsia="ar-SA"/>
    </w:rPr>
  </w:style>
  <w:style w:type="paragraph" w:styleId="Pa17" w:customStyle="1">
    <w:name w:val="Pa17"/>
    <w:basedOn w:val="Default0"/>
    <w:next w:val="Default0"/>
    <w:pPr>
      <w:suppressAutoHyphens w:val="0"/>
      <w:spacing w:line="191" w:lineRule="atLeast"/>
    </w:pPr>
    <w:rPr>
      <w:rFonts w:ascii="Scala-Italic" w:cs="Times New Roman" w:hAnsi="Scala-Italic"/>
      <w:color w:val="auto"/>
    </w:rPr>
  </w:style>
  <w:style w:type="paragraph" w:styleId="Pa9" w:customStyle="1">
    <w:name w:val="Pa9"/>
    <w:basedOn w:val="Default0"/>
    <w:next w:val="Default0"/>
    <w:pPr>
      <w:suppressAutoHyphens w:val="0"/>
      <w:spacing w:line="191" w:lineRule="atLeast"/>
    </w:pPr>
    <w:rPr>
      <w:rFonts w:ascii="Scala-Regular" w:cs="Times New Roman" w:hAnsi="Scala-Regular"/>
      <w:color w:val="auto"/>
    </w:rPr>
  </w:style>
  <w:style w:type="paragraph" w:styleId="Pa0" w:customStyle="1">
    <w:name w:val="Pa0"/>
    <w:basedOn w:val="Default0"/>
    <w:next w:val="Default0"/>
    <w:pPr>
      <w:suppressAutoHyphens w:val="0"/>
      <w:spacing w:line="211" w:lineRule="atLeast"/>
    </w:pPr>
    <w:rPr>
      <w:rFonts w:ascii="Scala-Bold" w:cs="Times New Roman" w:hAnsi="Scala-Bold"/>
      <w:color w:val="auto"/>
    </w:rPr>
  </w:style>
  <w:style w:type="paragraph" w:styleId="Pa19" w:customStyle="1">
    <w:name w:val="Pa19"/>
    <w:basedOn w:val="Default0"/>
    <w:next w:val="Default0"/>
    <w:pPr>
      <w:suppressAutoHyphens w:val="0"/>
      <w:spacing w:line="211" w:lineRule="atLeast"/>
    </w:pPr>
    <w:rPr>
      <w:rFonts w:ascii="Scala-Regular" w:cs="Times New Roman" w:hAnsi="Scala-Regular"/>
      <w:color w:val="auto"/>
    </w:rPr>
  </w:style>
  <w:style w:type="paragraph" w:styleId="Pa26" w:customStyle="1">
    <w:name w:val="Pa26"/>
    <w:basedOn w:val="Default0"/>
    <w:next w:val="Default0"/>
    <w:pPr>
      <w:suppressAutoHyphens w:val="0"/>
      <w:spacing w:line="181" w:lineRule="atLeast"/>
    </w:pPr>
    <w:rPr>
      <w:rFonts w:ascii="Scala-Caps" w:cs="Times New Roman" w:hAnsi="Scala-Caps"/>
      <w:color w:val="auto"/>
    </w:rPr>
  </w:style>
  <w:style w:type="paragraph" w:styleId="Pa18" w:customStyle="1">
    <w:name w:val="Pa18"/>
    <w:basedOn w:val="Default0"/>
    <w:next w:val="Default0"/>
    <w:pPr>
      <w:suppressAutoHyphens w:val="0"/>
      <w:spacing w:line="141" w:lineRule="atLeast"/>
    </w:pPr>
    <w:rPr>
      <w:rFonts w:ascii="Scala-Regular" w:cs="Times New Roman" w:hAnsi="Scala-Regular"/>
      <w:color w:val="auto"/>
    </w:rPr>
  </w:style>
  <w:style w:type="paragraph" w:styleId="Commarcadores1" w:customStyle="1">
    <w:name w:val="Com marcadores1"/>
    <w:basedOn w:val="Normal"/>
    <w:pPr>
      <w:widowControl w:val="1"/>
      <w:tabs>
        <w:tab w:val="left" w:pos="360"/>
      </w:tabs>
      <w:suppressAutoHyphens w:val="0"/>
      <w:ind w:left="360" w:hanging="360"/>
    </w:pPr>
    <w:rPr>
      <w:rFonts w:cs="Times New Roman" w:eastAsia="Times New Roman"/>
      <w:lang w:bidi="ar-SA" w:eastAsia="ar-SA"/>
    </w:rPr>
  </w:style>
  <w:style w:type="paragraph" w:styleId="ListParagraph1" w:customStyle="1">
    <w:name w:val="List Paragraph1"/>
    <w:basedOn w:val="Normal"/>
    <w:pPr>
      <w:widowControl w:val="1"/>
      <w:suppressAutoHyphens w:val="0"/>
      <w:ind w:left="720"/>
    </w:pPr>
    <w:rPr>
      <w:rFonts w:cs="Times New Roman" w:eastAsia="Times New Roman"/>
      <w:lang w:bidi="ar-SA" w:eastAsia="ar-SA"/>
    </w:rPr>
  </w:style>
  <w:style w:type="paragraph" w:styleId="TtuloFolhadeRosto" w:customStyle="1">
    <w:name w:val="Título Folha de Rosto"/>
    <w:basedOn w:val="Normal"/>
    <w:next w:val="Normal"/>
    <w:pPr>
      <w:widowControl w:val="1"/>
      <w:suppressAutoHyphens w:val="0"/>
      <w:spacing w:after="400" w:before="120"/>
      <w:ind w:left="567" w:right="567"/>
      <w:jc w:val="center"/>
    </w:pPr>
    <w:rPr>
      <w:rFonts w:ascii="Arial" w:cs="Times New Roman" w:eastAsia="Times New Roman" w:hAnsi="Arial"/>
      <w:b w:val="1"/>
      <w:lang w:bidi="ar-SA" w:eastAsia="ar-SA"/>
    </w:rPr>
  </w:style>
  <w:style w:type="paragraph" w:styleId="c19centre" w:customStyle="1">
    <w:name w:val="c19centre"/>
    <w:basedOn w:val="Normal"/>
    <w:pPr>
      <w:widowControl w:val="1"/>
      <w:suppressAutoHyphens w:val="0"/>
      <w:spacing w:after="240"/>
      <w:ind w:left="567"/>
      <w:jc w:val="center"/>
    </w:pPr>
    <w:rPr>
      <w:rFonts w:cs="Times New Roman" w:eastAsia="Times New Roman"/>
      <w:lang w:bidi="ar-SA" w:eastAsia="ar-SA"/>
    </w:rPr>
  </w:style>
  <w:style w:type="paragraph" w:styleId="c02alineaalta" w:customStyle="1">
    <w:name w:val="c02alineaalta"/>
    <w:basedOn w:val="Normal"/>
    <w:pPr>
      <w:widowControl w:val="1"/>
      <w:suppressAutoHyphens w:val="0"/>
      <w:spacing w:after="240"/>
      <w:ind w:left="567"/>
      <w:jc w:val="both"/>
    </w:pPr>
    <w:rPr>
      <w:rFonts w:cs="Times New Roman" w:eastAsia="Times New Roman"/>
      <w:lang w:bidi="ar-SA" w:eastAsia="ar-SA"/>
    </w:rPr>
  </w:style>
  <w:style w:type="paragraph" w:styleId="c01pointnumerotealtn" w:customStyle="1">
    <w:name w:val="c01pointnumerotealtn"/>
    <w:basedOn w:val="Normal"/>
    <w:pPr>
      <w:widowControl w:val="1"/>
      <w:suppressAutoHyphens w:val="0"/>
      <w:spacing w:after="240" w:before="100"/>
      <w:ind w:left="567" w:hanging="539"/>
      <w:jc w:val="both"/>
    </w:pPr>
    <w:rPr>
      <w:rFonts w:cs="Times New Roman" w:eastAsia="Times New Roman"/>
      <w:lang w:bidi="ar-SA" w:eastAsia="ar-SA"/>
    </w:rPr>
  </w:style>
  <w:style w:type="paragraph" w:styleId="c72alineadroite" w:customStyle="1">
    <w:name w:val="c72alineadroite"/>
    <w:basedOn w:val="Normal"/>
    <w:pPr>
      <w:widowControl w:val="1"/>
      <w:suppressAutoHyphens w:val="0"/>
      <w:spacing w:after="240"/>
      <w:ind w:left="567"/>
      <w:jc w:val="right"/>
    </w:pPr>
    <w:rPr>
      <w:rFonts w:cs="Times New Roman" w:eastAsia="Times New Roman"/>
      <w:lang w:bidi="ar-SA" w:eastAsia="ar-SA"/>
    </w:rPr>
  </w:style>
  <w:style w:type="paragraph" w:styleId="c71indicateur" w:customStyle="1">
    <w:name w:val="c71indicateur"/>
    <w:basedOn w:val="Normal"/>
    <w:pPr>
      <w:widowControl w:val="1"/>
      <w:suppressAutoHyphens w:val="0"/>
      <w:spacing w:after="560" w:before="600"/>
      <w:ind w:left="567"/>
      <w:jc w:val="center"/>
    </w:pPr>
    <w:rPr>
      <w:rFonts w:cs="Times New Roman" w:eastAsia="Times New Roman"/>
      <w:lang w:bidi="ar-SA" w:eastAsia="ar-SA"/>
    </w:rPr>
  </w:style>
  <w:style w:type="paragraph" w:styleId="c05titre2" w:customStyle="1">
    <w:name w:val="c05titre2"/>
    <w:basedOn w:val="Normal"/>
    <w:pPr>
      <w:widowControl w:val="1"/>
      <w:suppressAutoHyphens w:val="0"/>
      <w:spacing w:after="240"/>
      <w:ind w:left="567"/>
      <w:jc w:val="both"/>
    </w:pPr>
    <w:rPr>
      <w:rFonts w:cs="Times New Roman" w:eastAsia="Times New Roman"/>
      <w:i w:val="1"/>
      <w:iCs w:val="1"/>
      <w:lang w:bidi="ar-SA" w:eastAsia="ar-SA"/>
    </w:rPr>
  </w:style>
  <w:style w:type="paragraph" w:styleId="c01pointaltn" w:customStyle="1">
    <w:name w:val="c01pointaltn"/>
    <w:basedOn w:val="Normal"/>
    <w:pPr>
      <w:widowControl w:val="1"/>
      <w:suppressAutoHyphens w:val="0"/>
      <w:spacing w:after="240" w:before="100"/>
      <w:ind w:left="567"/>
      <w:jc w:val="both"/>
    </w:pPr>
    <w:rPr>
      <w:rFonts w:ascii="Arial" w:cs="Arial" w:eastAsia="Times New Roman" w:hAnsi="Arial"/>
      <w:sz w:val="22"/>
      <w:szCs w:val="22"/>
      <w:lang w:bidi="ar-SA" w:eastAsia="ar-SA"/>
    </w:rPr>
  </w:style>
  <w:style w:type="paragraph" w:styleId="std" w:customStyle="1">
    <w:name w:val="std"/>
    <w:basedOn w:val="Normal"/>
    <w:pPr>
      <w:widowControl w:val="1"/>
      <w:suppressAutoHyphens w:val="0"/>
      <w:spacing w:after="100" w:before="100"/>
    </w:pPr>
    <w:rPr>
      <w:rFonts w:cs="Times New Roman" w:eastAsia="Times New Roman"/>
      <w:lang w:bidi="ar-SA" w:eastAsia="ar-SA"/>
    </w:rPr>
  </w:style>
  <w:style w:type="paragraph" w:styleId="Sumrio1">
    <w:name w:val="toc 1"/>
    <w:basedOn w:val="Normal"/>
    <w:next w:val="Normal"/>
    <w:pPr>
      <w:widowControl w:val="1"/>
      <w:tabs>
        <w:tab w:val="right" w:leader="dot" w:pos="8778"/>
      </w:tabs>
      <w:suppressAutoHyphens w:val="0"/>
      <w:spacing w:after="120" w:before="240"/>
      <w:jc w:val="right"/>
    </w:pPr>
    <w:rPr>
      <w:rFonts w:cs="Times New Roman" w:eastAsia="MS Mincho"/>
      <w:b w:val="1"/>
      <w:bCs w:val="1"/>
      <w:sz w:val="20"/>
      <w:szCs w:val="20"/>
      <w:lang w:bidi="ar-SA" w:eastAsia="ar-SA"/>
    </w:rPr>
  </w:style>
  <w:style w:type="paragraph" w:styleId="tabela" w:customStyle="1">
    <w:name w:val="tabela"/>
    <w:basedOn w:val="Normal"/>
    <w:pPr>
      <w:widowControl w:val="1"/>
      <w:suppressAutoHyphens w:val="0"/>
      <w:spacing w:after="100" w:before="100"/>
    </w:pPr>
    <w:rPr>
      <w:rFonts w:cs="Times New Roman" w:eastAsia="Calibri"/>
      <w:lang w:bidi="ar-SA" w:eastAsia="ar-SA" w:val="en-US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Arial" w:cs="Arial" w:eastAsia="Arial" w:hAnsi="Arial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LSSLnjftjvr5LoM4p0pD+R1SA==">AMUW2mUj/191QioAnIc4SpsfsMatXqDyACKmItZLnM7rsnymx2Rrowsk6FW/1CbQxu7oC4M5As1mSZqh6kx2+HF3PCS2YXVFlNNz8EDPOm2u8bCK8P0jzWSzxn2JiaC3FmPKpb+ZXggy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2017-06-13T20:36:00Z</dcterms:created>
  <dc:creator>ucs</dc:creator>
</cp:coreProperties>
</file>